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7CA" w:rsidRPr="00A31DD0" w:rsidRDefault="00D877CA" w:rsidP="00D877CA">
      <w:pPr>
        <w:spacing w:after="0" w:line="240" w:lineRule="auto"/>
        <w:jc w:val="center"/>
        <w:rPr>
          <w:rFonts w:ascii="Times New Roman" w:hAnsi="Times New Roman" w:cs="Times New Roman"/>
          <w:sz w:val="28"/>
          <w:szCs w:val="28"/>
        </w:rPr>
      </w:pPr>
      <w:r w:rsidRPr="00A31DD0">
        <w:rPr>
          <w:rFonts w:ascii="Times New Roman" w:hAnsi="Times New Roman" w:cs="Times New Roman"/>
          <w:sz w:val="28"/>
          <w:szCs w:val="28"/>
        </w:rPr>
        <w:t xml:space="preserve">ПРОЕКТ  ЗА  НОВА НАРЕДБА № 15 </w:t>
      </w:r>
    </w:p>
    <w:p w:rsidR="00D877CA" w:rsidRPr="00A31DD0" w:rsidRDefault="00D877CA" w:rsidP="00D877CA">
      <w:pPr>
        <w:spacing w:after="0" w:line="240" w:lineRule="auto"/>
        <w:jc w:val="center"/>
        <w:rPr>
          <w:rFonts w:ascii="Times New Roman" w:hAnsi="Times New Roman" w:cs="Times New Roman"/>
          <w:sz w:val="28"/>
          <w:szCs w:val="28"/>
        </w:rPr>
      </w:pP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Наредба № 15</w:t>
      </w:r>
      <w:r w:rsidR="00CD4F9B" w:rsidRPr="00A31DD0">
        <w:rPr>
          <w:rFonts w:ascii="Times New Roman" w:hAnsi="Times New Roman" w:cs="Times New Roman"/>
          <w:sz w:val="28"/>
          <w:szCs w:val="28"/>
        </w:rPr>
        <w:t xml:space="preserve"> </w:t>
      </w:r>
      <w:r w:rsidRPr="00A31DD0">
        <w:rPr>
          <w:rFonts w:ascii="Times New Roman" w:hAnsi="Times New Roman" w:cs="Times New Roman"/>
          <w:sz w:val="28"/>
          <w:szCs w:val="28"/>
        </w:rPr>
        <w:t>за определяне размера на местните данъци</w:t>
      </w:r>
      <w:r w:rsidR="00D877CA" w:rsidRPr="00A31DD0">
        <w:rPr>
          <w:rFonts w:ascii="Times New Roman" w:hAnsi="Times New Roman" w:cs="Times New Roman"/>
          <w:sz w:val="28"/>
          <w:szCs w:val="28"/>
        </w:rPr>
        <w:t xml:space="preserve"> </w:t>
      </w:r>
      <w:r w:rsidRPr="00A31DD0">
        <w:rPr>
          <w:rFonts w:ascii="Times New Roman" w:hAnsi="Times New Roman" w:cs="Times New Roman"/>
          <w:sz w:val="28"/>
          <w:szCs w:val="28"/>
        </w:rPr>
        <w:t>на територията на община Левс</w:t>
      </w:r>
      <w:r w:rsidR="00CD4F9B" w:rsidRPr="00A31DD0">
        <w:rPr>
          <w:rFonts w:ascii="Times New Roman" w:hAnsi="Times New Roman" w:cs="Times New Roman"/>
          <w:sz w:val="28"/>
          <w:szCs w:val="28"/>
        </w:rPr>
        <w:t xml:space="preserve">ки </w:t>
      </w:r>
    </w:p>
    <w:p w:rsidR="00D10736" w:rsidRPr="00A31DD0" w:rsidRDefault="00D10736" w:rsidP="00AF2EA3">
      <w:pPr>
        <w:spacing w:after="0" w:line="240" w:lineRule="auto"/>
        <w:jc w:val="center"/>
        <w:rPr>
          <w:rFonts w:ascii="Times New Roman" w:hAnsi="Times New Roman" w:cs="Times New Roman"/>
          <w:b/>
          <w:sz w:val="28"/>
          <w:szCs w:val="28"/>
        </w:rPr>
      </w:pPr>
      <w:r w:rsidRPr="00A31DD0">
        <w:rPr>
          <w:rFonts w:ascii="Times New Roman" w:hAnsi="Times New Roman" w:cs="Times New Roman"/>
          <w:b/>
          <w:sz w:val="28"/>
          <w:szCs w:val="28"/>
        </w:rPr>
        <w:t>Глава първа</w:t>
      </w:r>
    </w:p>
    <w:p w:rsidR="00D10736" w:rsidRPr="00A31DD0" w:rsidRDefault="00D10736" w:rsidP="00AF2EA3">
      <w:pPr>
        <w:spacing w:after="0" w:line="240" w:lineRule="auto"/>
        <w:jc w:val="center"/>
        <w:rPr>
          <w:rFonts w:ascii="Times New Roman" w:hAnsi="Times New Roman" w:cs="Times New Roman"/>
          <w:b/>
          <w:sz w:val="28"/>
          <w:szCs w:val="28"/>
        </w:rPr>
      </w:pPr>
      <w:r w:rsidRPr="00A31DD0">
        <w:rPr>
          <w:rFonts w:ascii="Times New Roman" w:hAnsi="Times New Roman" w:cs="Times New Roman"/>
          <w:b/>
          <w:sz w:val="28"/>
          <w:szCs w:val="28"/>
        </w:rPr>
        <w:t>Общи положения</w:t>
      </w:r>
    </w:p>
    <w:p w:rsidR="00D10736" w:rsidRPr="00A31DD0" w:rsidRDefault="00CD4F9B"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Чл.1.</w:t>
      </w:r>
      <w:r w:rsidR="00D10736" w:rsidRPr="00A31DD0">
        <w:rPr>
          <w:rFonts w:ascii="Times New Roman" w:hAnsi="Times New Roman" w:cs="Times New Roman"/>
          <w:sz w:val="28"/>
          <w:szCs w:val="28"/>
        </w:rPr>
        <w:t xml:space="preserve"> С тази наредба се уреждат отношенията, свързани с определяне размерите на местните данъци на територията на община Левски..</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Чл.2. В общинските бюджети постъпват следните местни данъци:</w:t>
      </w:r>
    </w:p>
    <w:p w:rsidR="00D10736" w:rsidRPr="00A31DD0" w:rsidRDefault="00B5661D"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1.д</w:t>
      </w:r>
      <w:r w:rsidR="00D10736" w:rsidRPr="00A31DD0">
        <w:rPr>
          <w:rFonts w:ascii="Times New Roman" w:hAnsi="Times New Roman" w:cs="Times New Roman"/>
          <w:sz w:val="28"/>
          <w:szCs w:val="28"/>
        </w:rPr>
        <w:t>анък върху недвижимите имоти;</w:t>
      </w:r>
    </w:p>
    <w:p w:rsidR="00D10736" w:rsidRPr="00A31DD0" w:rsidRDefault="00B5661D"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2.д</w:t>
      </w:r>
      <w:r w:rsidR="00D10736" w:rsidRPr="00A31DD0">
        <w:rPr>
          <w:rFonts w:ascii="Times New Roman" w:hAnsi="Times New Roman" w:cs="Times New Roman"/>
          <w:sz w:val="28"/>
          <w:szCs w:val="28"/>
        </w:rPr>
        <w:t>анък върху наследствата;</w:t>
      </w:r>
    </w:p>
    <w:p w:rsidR="00D10736" w:rsidRPr="00A31DD0" w:rsidRDefault="00B5661D"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3.д</w:t>
      </w:r>
      <w:r w:rsidR="00D10736" w:rsidRPr="00A31DD0">
        <w:rPr>
          <w:rFonts w:ascii="Times New Roman" w:hAnsi="Times New Roman" w:cs="Times New Roman"/>
          <w:sz w:val="28"/>
          <w:szCs w:val="28"/>
        </w:rPr>
        <w:t>анък върху даренията;</w:t>
      </w:r>
    </w:p>
    <w:p w:rsidR="00D10736" w:rsidRPr="00A31DD0" w:rsidRDefault="00B5661D"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4.д</w:t>
      </w:r>
      <w:r w:rsidR="00D10736" w:rsidRPr="00A31DD0">
        <w:rPr>
          <w:rFonts w:ascii="Times New Roman" w:hAnsi="Times New Roman" w:cs="Times New Roman"/>
          <w:sz w:val="28"/>
          <w:szCs w:val="28"/>
        </w:rPr>
        <w:t>анък при възмездно придобиване на имущества;</w:t>
      </w:r>
    </w:p>
    <w:p w:rsidR="00D10736" w:rsidRPr="00A31DD0" w:rsidRDefault="00B5661D"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5.д</w:t>
      </w:r>
      <w:r w:rsidR="00D10736" w:rsidRPr="00A31DD0">
        <w:rPr>
          <w:rFonts w:ascii="Times New Roman" w:hAnsi="Times New Roman" w:cs="Times New Roman"/>
          <w:sz w:val="28"/>
          <w:szCs w:val="28"/>
        </w:rPr>
        <w:t>анък върху превозните средства;</w:t>
      </w:r>
    </w:p>
    <w:p w:rsidR="00D10736" w:rsidRPr="00A31DD0" w:rsidRDefault="00B5661D"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6.п</w:t>
      </w:r>
      <w:r w:rsidR="00D10736" w:rsidRPr="00A31DD0">
        <w:rPr>
          <w:rFonts w:ascii="Times New Roman" w:hAnsi="Times New Roman" w:cs="Times New Roman"/>
          <w:sz w:val="28"/>
          <w:szCs w:val="28"/>
        </w:rPr>
        <w:t>атентен данък.</w:t>
      </w:r>
    </w:p>
    <w:p w:rsidR="00D10736" w:rsidRPr="00A31DD0" w:rsidRDefault="00B5661D"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7.т</w:t>
      </w:r>
      <w:r w:rsidR="00D10736" w:rsidRPr="00A31DD0">
        <w:rPr>
          <w:rFonts w:ascii="Times New Roman" w:hAnsi="Times New Roman" w:cs="Times New Roman"/>
          <w:sz w:val="28"/>
          <w:szCs w:val="28"/>
        </w:rPr>
        <w:t>уристически дан</w:t>
      </w:r>
      <w:r w:rsidR="00CD4F9B" w:rsidRPr="00A31DD0">
        <w:rPr>
          <w:rFonts w:ascii="Times New Roman" w:hAnsi="Times New Roman" w:cs="Times New Roman"/>
          <w:sz w:val="28"/>
          <w:szCs w:val="28"/>
        </w:rPr>
        <w:t>ък.</w:t>
      </w:r>
    </w:p>
    <w:p w:rsidR="00B5661D" w:rsidRPr="00A31DD0" w:rsidRDefault="00B5661D" w:rsidP="00B5661D">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8. данък върху таксиметров превоз на пътници;</w:t>
      </w:r>
    </w:p>
    <w:p w:rsidR="00B5661D" w:rsidRPr="00A31DD0" w:rsidRDefault="00B5661D" w:rsidP="00B5661D">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9. други местни данъци, определени със закон.</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Чл.3. (1) Размерите на местните данъци по чл.2 се определят с тази наредба при условията, по реда и в границите, определени в Закона за местните данъци и такси;</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Когато до края на предходната година общинския съвет не е определил размера на местните данъци за текущата година, местните данъци се събират на базата на действащия размер към 31 декември на предходната година;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Не се допускат изменения в приетите от общинския съвет размер и начин на определяне на местните данъци в течение на годината.</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Чл.4. Местните данъци се заплащат в брой в касите на общинската администрация или безкасово по съответната сметка.</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Чл.5. (1) Установяването, обезпечаването и събирането на местните данъци се извършват от служители на общинската администрация, определени със заповед на кмета на общината, по реда на ДОПК. Обжалването на свързаните с тях актове се извършва по същия ред.</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w:t>
      </w:r>
      <w:r w:rsidR="00CD4F9B" w:rsidRPr="00A31DD0">
        <w:rPr>
          <w:rFonts w:ascii="Times New Roman" w:hAnsi="Times New Roman" w:cs="Times New Roman"/>
          <w:sz w:val="28"/>
          <w:szCs w:val="28"/>
        </w:rPr>
        <w:t xml:space="preserve">2) </w:t>
      </w:r>
      <w:r w:rsidRPr="00A31DD0">
        <w:rPr>
          <w:rFonts w:ascii="Times New Roman" w:hAnsi="Times New Roman" w:cs="Times New Roman"/>
          <w:sz w:val="28"/>
          <w:szCs w:val="28"/>
        </w:rPr>
        <w:t xml:space="preserve"> </w:t>
      </w:r>
      <w:proofErr w:type="spellStart"/>
      <w:r w:rsidRPr="00A31DD0">
        <w:rPr>
          <w:rFonts w:ascii="Times New Roman" w:hAnsi="Times New Roman" w:cs="Times New Roman"/>
          <w:sz w:val="28"/>
          <w:szCs w:val="28"/>
        </w:rPr>
        <w:t>Невнесените</w:t>
      </w:r>
      <w:proofErr w:type="spellEnd"/>
      <w:r w:rsidRPr="00A31DD0">
        <w:rPr>
          <w:rFonts w:ascii="Times New Roman" w:hAnsi="Times New Roman" w:cs="Times New Roman"/>
          <w:sz w:val="28"/>
          <w:szCs w:val="28"/>
        </w:rPr>
        <w:t xml:space="preserve"> в срок данъци по тази наредба се събират заедно с лихвите по Закона за лихвите върху данъци, такси и други подобни държавни вземания. Принудителното събиране се извършва от публични изпълнители по реда на ДОПК или от съдебни изпълнители по реда на ГПК</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Чл.6. Общинският съвет определя условията и реда за информиране и обсъждане с гражданите и бизнеса на предложения за определяне размерите на местните данъци.</w:t>
      </w:r>
    </w:p>
    <w:p w:rsidR="00AF2EA3" w:rsidRPr="00A31DD0" w:rsidRDefault="00AF2EA3" w:rsidP="00AF2EA3">
      <w:pPr>
        <w:spacing w:after="0" w:line="240" w:lineRule="auto"/>
        <w:jc w:val="both"/>
        <w:rPr>
          <w:rFonts w:ascii="Times New Roman" w:hAnsi="Times New Roman" w:cs="Times New Roman"/>
          <w:sz w:val="28"/>
          <w:szCs w:val="28"/>
        </w:rPr>
      </w:pPr>
    </w:p>
    <w:p w:rsidR="00D10736" w:rsidRPr="00A31DD0" w:rsidRDefault="00D10736" w:rsidP="00AF2EA3">
      <w:pPr>
        <w:spacing w:after="0" w:line="240" w:lineRule="auto"/>
        <w:jc w:val="center"/>
        <w:rPr>
          <w:rFonts w:ascii="Times New Roman" w:hAnsi="Times New Roman" w:cs="Times New Roman"/>
          <w:b/>
          <w:sz w:val="28"/>
          <w:szCs w:val="28"/>
        </w:rPr>
      </w:pPr>
      <w:r w:rsidRPr="00A31DD0">
        <w:rPr>
          <w:rFonts w:ascii="Times New Roman" w:hAnsi="Times New Roman" w:cs="Times New Roman"/>
          <w:b/>
          <w:sz w:val="28"/>
          <w:szCs w:val="28"/>
        </w:rPr>
        <w:t>Глава втора</w:t>
      </w:r>
    </w:p>
    <w:p w:rsidR="00D10736" w:rsidRPr="00A31DD0" w:rsidRDefault="00D10736" w:rsidP="00AF2EA3">
      <w:pPr>
        <w:spacing w:after="0" w:line="240" w:lineRule="auto"/>
        <w:jc w:val="center"/>
        <w:rPr>
          <w:rFonts w:ascii="Times New Roman" w:hAnsi="Times New Roman" w:cs="Times New Roman"/>
          <w:b/>
          <w:sz w:val="28"/>
          <w:szCs w:val="28"/>
        </w:rPr>
      </w:pPr>
      <w:r w:rsidRPr="00A31DD0">
        <w:rPr>
          <w:rFonts w:ascii="Times New Roman" w:hAnsi="Times New Roman" w:cs="Times New Roman"/>
          <w:b/>
          <w:sz w:val="28"/>
          <w:szCs w:val="28"/>
        </w:rPr>
        <w:t>Местни данъци</w:t>
      </w:r>
    </w:p>
    <w:p w:rsidR="00D10736" w:rsidRPr="00A31DD0" w:rsidRDefault="00D10736" w:rsidP="00AF2EA3">
      <w:pPr>
        <w:spacing w:after="0" w:line="240" w:lineRule="auto"/>
        <w:jc w:val="center"/>
        <w:rPr>
          <w:rFonts w:ascii="Times New Roman" w:hAnsi="Times New Roman" w:cs="Times New Roman"/>
          <w:b/>
          <w:sz w:val="28"/>
          <w:szCs w:val="28"/>
        </w:rPr>
      </w:pPr>
      <w:r w:rsidRPr="00A31DD0">
        <w:rPr>
          <w:rFonts w:ascii="Times New Roman" w:hAnsi="Times New Roman" w:cs="Times New Roman"/>
          <w:b/>
          <w:sz w:val="28"/>
          <w:szCs w:val="28"/>
        </w:rPr>
        <w:t>Раздел І</w:t>
      </w:r>
    </w:p>
    <w:p w:rsidR="00D10736" w:rsidRPr="00A31DD0" w:rsidRDefault="00D10736" w:rsidP="00AF2EA3">
      <w:pPr>
        <w:spacing w:after="0" w:line="240" w:lineRule="auto"/>
        <w:jc w:val="center"/>
        <w:rPr>
          <w:rFonts w:ascii="Times New Roman" w:hAnsi="Times New Roman" w:cs="Times New Roman"/>
          <w:b/>
          <w:sz w:val="28"/>
          <w:szCs w:val="28"/>
        </w:rPr>
      </w:pPr>
      <w:r w:rsidRPr="00A31DD0">
        <w:rPr>
          <w:rFonts w:ascii="Times New Roman" w:hAnsi="Times New Roman" w:cs="Times New Roman"/>
          <w:b/>
          <w:sz w:val="28"/>
          <w:szCs w:val="28"/>
        </w:rPr>
        <w:t>Данък върху недвижимите имоти</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 xml:space="preserve">Чл.7. (1) С данък върху недвижимите имоти се облагат разположените на територията на страната сгради </w:t>
      </w:r>
      <w:r w:rsidR="00B5661D" w:rsidRPr="00A31DD0">
        <w:rPr>
          <w:rFonts w:ascii="Times New Roman" w:hAnsi="Times New Roman" w:cs="Times New Roman"/>
          <w:sz w:val="28"/>
          <w:szCs w:val="28"/>
        </w:rPr>
        <w:t>и самостоятелни обекти в сгради, както и</w:t>
      </w:r>
      <w:r w:rsidRPr="00A31DD0">
        <w:rPr>
          <w:rFonts w:ascii="Times New Roman" w:hAnsi="Times New Roman" w:cs="Times New Roman"/>
          <w:sz w:val="28"/>
          <w:szCs w:val="28"/>
        </w:rPr>
        <w:t xml:space="preserve"> поземлени имоти в строителните граници на населените места и селищните </w:t>
      </w:r>
      <w:r w:rsidRPr="00A31DD0">
        <w:rPr>
          <w:rFonts w:ascii="Times New Roman" w:hAnsi="Times New Roman" w:cs="Times New Roman"/>
          <w:sz w:val="28"/>
          <w:szCs w:val="28"/>
        </w:rPr>
        <w:lastRenderedPageBreak/>
        <w:t>образувания, както и поземлените имоти извън тях, които според подробен устройствен план имат предназначението по чл.8, т. 1 от Закона за устройство на територията</w:t>
      </w:r>
      <w:r w:rsidR="00B5661D" w:rsidRPr="00A31DD0">
        <w:rPr>
          <w:rFonts w:ascii="Times New Roman" w:hAnsi="Times New Roman" w:cs="Times New Roman"/>
          <w:sz w:val="28"/>
          <w:szCs w:val="28"/>
        </w:rPr>
        <w:t xml:space="preserve"> и след промяна на предназначението на земята, когато това се изисква по реда на специален закон</w:t>
      </w:r>
      <w:r w:rsidRPr="00A31DD0">
        <w:rPr>
          <w:rFonts w:ascii="Times New Roman" w:hAnsi="Times New Roman" w:cs="Times New Roman"/>
          <w:sz w:val="28"/>
          <w:szCs w:val="28"/>
        </w:rPr>
        <w:t>.</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Не се облагат с данък поземлените имоти, заети от улици, пътища от републиканската и общинската пътни мрежи и железопътната мрежа, до ограничителните строителни линии. Не се облагат с данък и поземлените имоти, заети от водни обекти, държавна и общинска собственост.</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Не се облагат с данък земеделските земи и горите, с изключение на застроените земи - за действително застроената площ и прилежащия й терен.</w:t>
      </w:r>
    </w:p>
    <w:p w:rsidR="00D10736" w:rsidRPr="00A31DD0" w:rsidRDefault="00CD4F9B"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(4) </w:t>
      </w:r>
      <w:r w:rsidR="00D10736" w:rsidRPr="00A31DD0">
        <w:rPr>
          <w:rFonts w:ascii="Times New Roman" w:hAnsi="Times New Roman" w:cs="Times New Roman"/>
          <w:sz w:val="28"/>
          <w:szCs w:val="28"/>
        </w:rPr>
        <w:t xml:space="preserve"> Не се облагат с данък недвижимите имоти с данъчна оценка до 1680 лв. включително.</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Чл.8. (1) Данъчно задължени лица са собствениците на облагаеми с данък недвижими имоти.</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Собственикът на сграда, построена върху държавен или общински поземлен имот, е данъчно задължен и за този имот</w:t>
      </w:r>
      <w:r w:rsidR="00B5661D" w:rsidRPr="00A31DD0">
        <w:rPr>
          <w:rFonts w:ascii="Times New Roman" w:hAnsi="Times New Roman" w:cs="Times New Roman"/>
          <w:sz w:val="28"/>
          <w:szCs w:val="28"/>
        </w:rPr>
        <w:t xml:space="preserve"> или съответната част от него</w:t>
      </w:r>
      <w:r w:rsidRPr="00A31DD0">
        <w:rPr>
          <w:rFonts w:ascii="Times New Roman" w:hAnsi="Times New Roman" w:cs="Times New Roman"/>
          <w:sz w:val="28"/>
          <w:szCs w:val="28"/>
        </w:rPr>
        <w:t>.</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При учредено вещно право на ползване данъчно задължен е ползвателят.</w:t>
      </w:r>
    </w:p>
    <w:p w:rsidR="00D10736"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(4) При концесия данъчно задължен е концесионерът.</w:t>
      </w:r>
      <w:r w:rsidR="00B5661D" w:rsidRPr="00A31DD0">
        <w:rPr>
          <w:rFonts w:ascii="Verdana" w:hAnsi="Verdana"/>
          <w:sz w:val="28"/>
          <w:szCs w:val="28"/>
        </w:rPr>
        <w:t xml:space="preserve"> </w:t>
      </w:r>
      <w:r w:rsidR="00B5661D" w:rsidRPr="00A31DD0">
        <w:rPr>
          <w:rFonts w:ascii="Times New Roman" w:hAnsi="Times New Roman" w:cs="Times New Roman"/>
          <w:sz w:val="28"/>
          <w:szCs w:val="28"/>
        </w:rPr>
        <w:t>При концесия за добив данъчно задължено лице е собственикът, с изключение на случаите, при които в полза на концесионера е учредено вещно право на ползване върху поземления имот или съответната част от него.</w:t>
      </w:r>
    </w:p>
    <w:p w:rsidR="005C4C5B" w:rsidRDefault="005C4C5B" w:rsidP="00AF2EA3">
      <w:pPr>
        <w:spacing w:after="0" w:line="240" w:lineRule="auto"/>
        <w:jc w:val="both"/>
        <w:rPr>
          <w:rFonts w:ascii="Times New Roman" w:hAnsi="Times New Roman" w:cs="Times New Roman"/>
          <w:sz w:val="28"/>
          <w:szCs w:val="28"/>
        </w:rPr>
      </w:pPr>
    </w:p>
    <w:p w:rsidR="005C4C5B" w:rsidRPr="005C4C5B" w:rsidRDefault="005C4C5B" w:rsidP="005C4C5B">
      <w:pPr>
        <w:spacing w:after="0" w:line="240" w:lineRule="auto"/>
        <w:jc w:val="both"/>
        <w:rPr>
          <w:rFonts w:ascii="Times New Roman" w:hAnsi="Times New Roman" w:cs="Times New Roman"/>
          <w:color w:val="FF0000"/>
          <w:sz w:val="28"/>
          <w:szCs w:val="28"/>
        </w:rPr>
      </w:pPr>
      <w:r w:rsidRPr="005C4C5B">
        <w:rPr>
          <w:rFonts w:ascii="Times New Roman" w:hAnsi="Times New Roman" w:cs="Times New Roman"/>
          <w:color w:val="FF0000"/>
          <w:sz w:val="28"/>
          <w:szCs w:val="28"/>
        </w:rPr>
        <w:t>В чл. 8, се създава нова ал. 5:</w:t>
      </w:r>
    </w:p>
    <w:p w:rsidR="005C4C5B" w:rsidRDefault="005C4C5B" w:rsidP="005C4C5B">
      <w:pPr>
        <w:spacing w:after="0" w:line="240" w:lineRule="auto"/>
        <w:jc w:val="both"/>
        <w:rPr>
          <w:rFonts w:ascii="Times New Roman" w:hAnsi="Times New Roman" w:cs="Times New Roman"/>
          <w:color w:val="FF0000"/>
          <w:sz w:val="28"/>
          <w:szCs w:val="28"/>
        </w:rPr>
      </w:pPr>
      <w:r w:rsidRPr="005C4C5B">
        <w:rPr>
          <w:rFonts w:ascii="Times New Roman" w:hAnsi="Times New Roman" w:cs="Times New Roman"/>
          <w:color w:val="FF0000"/>
          <w:sz w:val="28"/>
          <w:szCs w:val="28"/>
        </w:rPr>
        <w:t>- „(5) За имот – държавна или общинска собственост, данъчно задължено е лицето, на което имотът е предоставен за управление.“;</w:t>
      </w:r>
    </w:p>
    <w:p w:rsidR="005C4C5B" w:rsidRPr="005C4C5B" w:rsidRDefault="005C4C5B" w:rsidP="005C4C5B">
      <w:pPr>
        <w:spacing w:after="0" w:line="240" w:lineRule="auto"/>
        <w:jc w:val="both"/>
        <w:rPr>
          <w:rFonts w:ascii="Times New Roman" w:hAnsi="Times New Roman" w:cs="Times New Roman"/>
          <w:color w:val="FF0000"/>
          <w:sz w:val="28"/>
          <w:szCs w:val="28"/>
        </w:rPr>
      </w:pP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Чл.9. Когато върху облагаем недвижим имот правото на собственост или ограниченото вещно право е притежание на няколко лица, те дължат данък съответно на частите си.</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Чл.10. (1) Данъкът върху недвижимите имоти се заплаща: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1. в брой в касите на общината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по банков път – по банковата сметка на общината;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с пощенски запис.</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Всеки от съсобствениците на имота, съответно от съпритежателите на ограниченото вещно право, може да плати данъка за целия имот за сметка на останалите.</w:t>
      </w:r>
    </w:p>
    <w:p w:rsidR="00D10736" w:rsidRPr="00A31DD0" w:rsidRDefault="0087071C"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Чл.11.</w:t>
      </w:r>
      <w:r w:rsidR="00CD4F9B" w:rsidRPr="00A31DD0">
        <w:rPr>
          <w:rFonts w:ascii="Times New Roman" w:hAnsi="Times New Roman" w:cs="Times New Roman"/>
          <w:sz w:val="28"/>
          <w:szCs w:val="28"/>
        </w:rPr>
        <w:t xml:space="preserve">(1) </w:t>
      </w:r>
      <w:r w:rsidR="00D10736" w:rsidRPr="00A31DD0">
        <w:rPr>
          <w:rFonts w:ascii="Times New Roman" w:hAnsi="Times New Roman" w:cs="Times New Roman"/>
          <w:sz w:val="28"/>
          <w:szCs w:val="28"/>
        </w:rPr>
        <w:t>Данъкът върху недвижимите имоти се плаща на две равни вноски в следните срокове: до 30 юни и до 3</w:t>
      </w:r>
      <w:r w:rsidR="009F120F" w:rsidRPr="00A31DD0">
        <w:rPr>
          <w:rFonts w:ascii="Times New Roman" w:hAnsi="Times New Roman" w:cs="Times New Roman"/>
          <w:sz w:val="28"/>
          <w:szCs w:val="28"/>
        </w:rPr>
        <w:t>1</w:t>
      </w:r>
      <w:r w:rsidR="00D10736" w:rsidRPr="00A31DD0">
        <w:rPr>
          <w:rFonts w:ascii="Times New Roman" w:hAnsi="Times New Roman" w:cs="Times New Roman"/>
          <w:sz w:val="28"/>
          <w:szCs w:val="28"/>
        </w:rPr>
        <w:t xml:space="preserve"> октомври на годината, за която е дължим.</w:t>
      </w:r>
    </w:p>
    <w:p w:rsidR="00D10736" w:rsidRDefault="00CD4F9B"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(2) </w:t>
      </w:r>
      <w:r w:rsidR="009F120F" w:rsidRPr="00A31DD0">
        <w:rPr>
          <w:rFonts w:ascii="Times New Roman" w:hAnsi="Times New Roman" w:cs="Times New Roman"/>
          <w:sz w:val="28"/>
          <w:szCs w:val="28"/>
        </w:rPr>
        <w:t xml:space="preserve"> На предплатилите </w:t>
      </w:r>
      <w:r w:rsidR="00D10736" w:rsidRPr="00A31DD0">
        <w:rPr>
          <w:rFonts w:ascii="Times New Roman" w:hAnsi="Times New Roman" w:cs="Times New Roman"/>
          <w:sz w:val="28"/>
          <w:szCs w:val="28"/>
        </w:rPr>
        <w:t>до 30 април за цялата година се прави отстъпка от 5 на сто.</w:t>
      </w:r>
    </w:p>
    <w:p w:rsidR="001D2E11" w:rsidRDefault="001D2E11" w:rsidP="00AF2EA3">
      <w:pPr>
        <w:spacing w:after="0" w:line="240" w:lineRule="auto"/>
        <w:jc w:val="both"/>
        <w:rPr>
          <w:rFonts w:ascii="Times New Roman" w:hAnsi="Times New Roman" w:cs="Times New Roman"/>
          <w:sz w:val="28"/>
          <w:szCs w:val="28"/>
        </w:rPr>
      </w:pPr>
    </w:p>
    <w:p w:rsidR="001D2E11" w:rsidRPr="001D2E11" w:rsidRDefault="001D2E11" w:rsidP="001D2E11">
      <w:pPr>
        <w:spacing w:after="0" w:line="240" w:lineRule="auto"/>
        <w:jc w:val="both"/>
        <w:rPr>
          <w:rFonts w:ascii="Times New Roman" w:hAnsi="Times New Roman" w:cs="Times New Roman"/>
          <w:color w:val="FF0000"/>
          <w:sz w:val="28"/>
          <w:szCs w:val="28"/>
        </w:rPr>
      </w:pPr>
      <w:r w:rsidRPr="001D2E11">
        <w:rPr>
          <w:rFonts w:ascii="Times New Roman" w:hAnsi="Times New Roman" w:cs="Times New Roman"/>
          <w:color w:val="FF0000"/>
          <w:sz w:val="28"/>
          <w:szCs w:val="28"/>
        </w:rPr>
        <w:t>нова ал. 3:</w:t>
      </w:r>
    </w:p>
    <w:p w:rsidR="001D2E11" w:rsidRDefault="001D2E11" w:rsidP="001D2E11">
      <w:pPr>
        <w:spacing w:after="0" w:line="240" w:lineRule="auto"/>
        <w:jc w:val="both"/>
        <w:rPr>
          <w:rFonts w:ascii="Times New Roman" w:hAnsi="Times New Roman" w:cs="Times New Roman"/>
          <w:color w:val="FF0000"/>
          <w:sz w:val="28"/>
          <w:szCs w:val="28"/>
        </w:rPr>
      </w:pPr>
      <w:r w:rsidRPr="001D2E11">
        <w:rPr>
          <w:rFonts w:ascii="Times New Roman" w:hAnsi="Times New Roman" w:cs="Times New Roman"/>
          <w:color w:val="FF0000"/>
          <w:sz w:val="28"/>
          <w:szCs w:val="28"/>
        </w:rPr>
        <w:t xml:space="preserve">„(3) При прехвърляне на недвижим имот или при учредяване на вещни права върху недвижим имот, дължимият до прехвърлянето/учредяването данък, включително за месеца на прехвърлянето/учредяването, се заплаща от </w:t>
      </w:r>
      <w:proofErr w:type="spellStart"/>
      <w:r w:rsidRPr="001D2E11">
        <w:rPr>
          <w:rFonts w:ascii="Times New Roman" w:hAnsi="Times New Roman" w:cs="Times New Roman"/>
          <w:color w:val="FF0000"/>
          <w:sz w:val="28"/>
          <w:szCs w:val="28"/>
        </w:rPr>
        <w:t>прехвърлителя</w:t>
      </w:r>
      <w:proofErr w:type="spellEnd"/>
      <w:r w:rsidRPr="001D2E11">
        <w:rPr>
          <w:rFonts w:ascii="Times New Roman" w:hAnsi="Times New Roman" w:cs="Times New Roman"/>
          <w:color w:val="FF0000"/>
          <w:sz w:val="28"/>
          <w:szCs w:val="28"/>
        </w:rPr>
        <w:t>/учредителя преди прехвърлянето/учредяването“. ;</w:t>
      </w:r>
    </w:p>
    <w:p w:rsidR="001D2E11" w:rsidRDefault="001D2E11" w:rsidP="001D2E11">
      <w:pPr>
        <w:spacing w:after="0" w:line="240" w:lineRule="auto"/>
        <w:jc w:val="both"/>
        <w:rPr>
          <w:rFonts w:ascii="Times New Roman" w:hAnsi="Times New Roman" w:cs="Times New Roman"/>
          <w:color w:val="FF0000"/>
          <w:sz w:val="28"/>
          <w:szCs w:val="28"/>
        </w:rPr>
      </w:pPr>
    </w:p>
    <w:p w:rsidR="004B4F75" w:rsidRPr="004B4F75" w:rsidRDefault="004B4F75" w:rsidP="004B4F75">
      <w:pPr>
        <w:spacing w:after="0" w:line="240" w:lineRule="auto"/>
        <w:jc w:val="both"/>
        <w:rPr>
          <w:rFonts w:ascii="Times New Roman" w:hAnsi="Times New Roman" w:cs="Times New Roman"/>
          <w:color w:val="FF0000"/>
          <w:sz w:val="28"/>
          <w:szCs w:val="28"/>
        </w:rPr>
      </w:pPr>
      <w:r w:rsidRPr="004B4F75">
        <w:rPr>
          <w:rFonts w:ascii="Times New Roman" w:hAnsi="Times New Roman" w:cs="Times New Roman"/>
          <w:color w:val="FF0000"/>
          <w:sz w:val="28"/>
          <w:szCs w:val="28"/>
        </w:rPr>
        <w:t xml:space="preserve"> нова ал. 4:</w:t>
      </w:r>
    </w:p>
    <w:p w:rsidR="004B4F75" w:rsidRDefault="004B4F75" w:rsidP="004B4F75">
      <w:pPr>
        <w:spacing w:after="0" w:line="240" w:lineRule="auto"/>
        <w:jc w:val="both"/>
        <w:rPr>
          <w:rFonts w:ascii="Times New Roman" w:hAnsi="Times New Roman" w:cs="Times New Roman"/>
          <w:color w:val="FF0000"/>
          <w:sz w:val="28"/>
          <w:szCs w:val="28"/>
        </w:rPr>
      </w:pPr>
      <w:r w:rsidRPr="004B4F75">
        <w:rPr>
          <w:rFonts w:ascii="Times New Roman" w:hAnsi="Times New Roman" w:cs="Times New Roman"/>
          <w:color w:val="FF0000"/>
          <w:sz w:val="28"/>
          <w:szCs w:val="28"/>
        </w:rPr>
        <w:lastRenderedPageBreak/>
        <w:t>„(4) За недвижимите имоти, придобити през текущата година, данъкът се заплаща в сроковете по ал.1, а в случаите, в които придобиването е след изтичане на сроковете по ал.1, данъкът се заплаща в двумесечен срок от датата на придобиването на имота.“;</w:t>
      </w:r>
    </w:p>
    <w:p w:rsidR="004B4F75" w:rsidRPr="004B4F75" w:rsidRDefault="004B4F75" w:rsidP="004B4F75">
      <w:pPr>
        <w:spacing w:after="0" w:line="240" w:lineRule="auto"/>
        <w:jc w:val="both"/>
        <w:rPr>
          <w:rFonts w:ascii="Times New Roman" w:hAnsi="Times New Roman" w:cs="Times New Roman"/>
          <w:color w:val="FF0000"/>
          <w:sz w:val="28"/>
          <w:szCs w:val="28"/>
        </w:rPr>
      </w:pPr>
    </w:p>
    <w:p w:rsidR="004B4F75" w:rsidRPr="004B4F75" w:rsidRDefault="004B4F75" w:rsidP="004B4F75">
      <w:pPr>
        <w:spacing w:after="0" w:line="240" w:lineRule="auto"/>
        <w:jc w:val="both"/>
        <w:rPr>
          <w:rFonts w:ascii="Times New Roman" w:hAnsi="Times New Roman" w:cs="Times New Roman"/>
          <w:color w:val="FF0000"/>
          <w:sz w:val="28"/>
          <w:szCs w:val="28"/>
        </w:rPr>
      </w:pPr>
      <w:r w:rsidRPr="004B4F75">
        <w:rPr>
          <w:rFonts w:ascii="Times New Roman" w:hAnsi="Times New Roman" w:cs="Times New Roman"/>
          <w:color w:val="FF0000"/>
          <w:sz w:val="28"/>
          <w:szCs w:val="28"/>
        </w:rPr>
        <w:t xml:space="preserve"> и нова ал. 5:</w:t>
      </w:r>
    </w:p>
    <w:p w:rsidR="004B4F75" w:rsidRDefault="004B4F75" w:rsidP="004B4F75">
      <w:pPr>
        <w:spacing w:after="0" w:line="240" w:lineRule="auto"/>
        <w:jc w:val="both"/>
        <w:rPr>
          <w:rFonts w:ascii="Times New Roman" w:hAnsi="Times New Roman" w:cs="Times New Roman"/>
          <w:color w:val="FF0000"/>
          <w:sz w:val="28"/>
          <w:szCs w:val="28"/>
        </w:rPr>
      </w:pPr>
      <w:r w:rsidRPr="004B4F75">
        <w:rPr>
          <w:rFonts w:ascii="Times New Roman" w:hAnsi="Times New Roman" w:cs="Times New Roman"/>
          <w:color w:val="FF0000"/>
          <w:sz w:val="28"/>
          <w:szCs w:val="28"/>
        </w:rPr>
        <w:t>„(5) Данъкът върху недвижимите имоти постъпва в приход на бюджета на общината, на територията на която се намира имотът. Данъкът, дължим от концесионера за имот, разположен на територията на повече от една община, постъпва в приход на общината, на чиято територия е по-голямата част от имота.“.</w:t>
      </w:r>
    </w:p>
    <w:p w:rsidR="004B4F75" w:rsidRPr="001D2E11" w:rsidRDefault="004B4F75" w:rsidP="004B4F75">
      <w:pPr>
        <w:spacing w:after="0" w:line="240" w:lineRule="auto"/>
        <w:jc w:val="both"/>
        <w:rPr>
          <w:rFonts w:ascii="Times New Roman" w:hAnsi="Times New Roman" w:cs="Times New Roman"/>
          <w:color w:val="FF0000"/>
          <w:sz w:val="28"/>
          <w:szCs w:val="28"/>
        </w:rPr>
      </w:pP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Чл.12. Данъкът се заплаща независимо дали недвижимите имоти се използват или не.</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Чл.13. От заплащане на данък се освобождават лицата за имотите, определени в чл.24 от Закона за местните данъци и такси.</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Чл.14. Данъкът върху недвижимите имоти постъпва в приход на бюджета на община Левски.</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w:t>
      </w:r>
      <w:r w:rsidR="00CD4F9B" w:rsidRPr="00A31DD0">
        <w:rPr>
          <w:rFonts w:ascii="Times New Roman" w:hAnsi="Times New Roman" w:cs="Times New Roman"/>
          <w:sz w:val="28"/>
          <w:szCs w:val="28"/>
        </w:rPr>
        <w:t xml:space="preserve">15. </w:t>
      </w:r>
      <w:r w:rsidRPr="00A31DD0">
        <w:rPr>
          <w:rFonts w:ascii="Times New Roman" w:hAnsi="Times New Roman" w:cs="Times New Roman"/>
          <w:sz w:val="28"/>
          <w:szCs w:val="28"/>
        </w:rPr>
        <w:t>Размерът на данъка върху недвижимите имоти се определя в размер на 1,7 на хиляда върху данъчната оценка на недвижимия имот.*</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Чл.16. Данъчната оценка на недвижимите имоти на гражданите се определя по норми съгласно приложение № 2 от Закона за местните данъци и такси, в зависимост от вида на имота, местонахождението, площта, конструкцията и овехтяването и се съобщава на данъчно задължените лица.</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Чл.17.</w:t>
      </w:r>
      <w:r w:rsidR="00CD4F9B" w:rsidRPr="00A31DD0">
        <w:rPr>
          <w:rFonts w:ascii="Times New Roman" w:hAnsi="Times New Roman" w:cs="Times New Roman"/>
          <w:sz w:val="28"/>
          <w:szCs w:val="28"/>
        </w:rPr>
        <w:t>(1)</w:t>
      </w:r>
      <w:r w:rsidRPr="00A31DD0">
        <w:rPr>
          <w:rFonts w:ascii="Times New Roman" w:hAnsi="Times New Roman" w:cs="Times New Roman"/>
          <w:sz w:val="28"/>
          <w:szCs w:val="28"/>
        </w:rPr>
        <w:t xml:space="preserve"> Данъчната оценка на недвижимите имоти на предприятията е по-високата от отчетната им стойност и данъчната оценка</w:t>
      </w:r>
      <w:r w:rsidR="009F120F" w:rsidRPr="00A31DD0">
        <w:rPr>
          <w:rFonts w:ascii="Times New Roman" w:hAnsi="Times New Roman" w:cs="Times New Roman"/>
          <w:sz w:val="28"/>
          <w:szCs w:val="28"/>
        </w:rPr>
        <w:t xml:space="preserve"> съгласно Приложение 2</w:t>
      </w:r>
      <w:r w:rsidRPr="00A31DD0">
        <w:rPr>
          <w:rFonts w:ascii="Times New Roman" w:hAnsi="Times New Roman" w:cs="Times New Roman"/>
          <w:sz w:val="28"/>
          <w:szCs w:val="28"/>
        </w:rPr>
        <w:t>, а за жилищните имоти на предприятията - данъчната им оценка съгласно приложение № 2 от Закона за местните данъци и такси.</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Данъчната оценка на недвижимите имоти, върху които е учредено право на ползване на предприятие, е отчетната им стойност по баланса на собственика или данъчната оценка съгласно приложение № 2 от Закона за местните данъци и такси, а за жилищните имоти - данъчната оценка съгласно приложение № 2 от Закона за местните данъци и такси.</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(3) Данъчната оценка на имотите по чл.11, ал.2 от Закона за местните данъци и такси, върху които са построени сгради на </w:t>
      </w:r>
      <w:r w:rsidR="009F120F" w:rsidRPr="00A31DD0">
        <w:rPr>
          <w:rFonts w:ascii="Times New Roman" w:hAnsi="Times New Roman" w:cs="Times New Roman"/>
          <w:sz w:val="28"/>
          <w:szCs w:val="28"/>
        </w:rPr>
        <w:t>предприятия, се определя съгласно нормите по приложение № 2.</w:t>
      </w:r>
      <w:r w:rsidRPr="00A31DD0">
        <w:rPr>
          <w:rFonts w:ascii="Times New Roman" w:hAnsi="Times New Roman" w:cs="Times New Roman"/>
          <w:sz w:val="28"/>
          <w:szCs w:val="28"/>
        </w:rPr>
        <w:t>.</w:t>
      </w:r>
    </w:p>
    <w:p w:rsidR="00D10736" w:rsidRPr="00A31DD0" w:rsidRDefault="00D10736" w:rsidP="00AF2EA3">
      <w:pPr>
        <w:spacing w:after="0" w:line="240" w:lineRule="auto"/>
        <w:jc w:val="both"/>
        <w:rPr>
          <w:rFonts w:ascii="Times New Roman" w:hAnsi="Times New Roman" w:cs="Times New Roman"/>
          <w:color w:val="000000" w:themeColor="text1"/>
          <w:sz w:val="28"/>
          <w:szCs w:val="28"/>
        </w:rPr>
      </w:pPr>
      <w:r w:rsidRPr="00A31DD0">
        <w:rPr>
          <w:rFonts w:ascii="Times New Roman" w:hAnsi="Times New Roman" w:cs="Times New Roman"/>
          <w:sz w:val="28"/>
          <w:szCs w:val="28"/>
        </w:rPr>
        <w:t xml:space="preserve">(4) При липса на счетоводни данни данъчната оценка се определя от служител на общинската администрация за сметка на данъчно задълженото лице. </w:t>
      </w:r>
      <w:r w:rsidR="00A5057E" w:rsidRPr="00A31DD0">
        <w:rPr>
          <w:rFonts w:ascii="Times New Roman" w:hAnsi="Times New Roman" w:cs="Times New Roman"/>
          <w:sz w:val="28"/>
          <w:szCs w:val="28"/>
        </w:rPr>
        <w:t xml:space="preserve">Данъчната оценка се определя от служител на общинската администрация и при наличие на счетоводни данни, определени в нарушение на приложимото счетоводно законодателство. Определянето на данъчната оценка се извършва по реда на </w:t>
      </w:r>
      <w:hyperlink r:id="rId7" w:history="1">
        <w:r w:rsidR="00A5057E" w:rsidRPr="00A31DD0">
          <w:rPr>
            <w:rStyle w:val="a8"/>
            <w:rFonts w:ascii="Times New Roman" w:hAnsi="Times New Roman" w:cs="Times New Roman"/>
            <w:color w:val="000000" w:themeColor="text1"/>
            <w:sz w:val="28"/>
            <w:szCs w:val="28"/>
            <w:u w:val="none"/>
          </w:rPr>
          <w:t>Данъчно-осигурителния процесуален кодекс</w:t>
        </w:r>
      </w:hyperlink>
      <w:r w:rsidR="00A5057E" w:rsidRPr="00A31DD0">
        <w:rPr>
          <w:rFonts w:ascii="Times New Roman" w:hAnsi="Times New Roman" w:cs="Times New Roman"/>
          <w:color w:val="000000" w:themeColor="text1"/>
          <w:sz w:val="28"/>
          <w:szCs w:val="28"/>
        </w:rPr>
        <w:t>.</w:t>
      </w:r>
    </w:p>
    <w:p w:rsidR="00D10736" w:rsidRDefault="00A87BBC"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Чл.18.</w:t>
      </w:r>
      <w:r w:rsidR="00D10736" w:rsidRPr="00A31DD0">
        <w:rPr>
          <w:rFonts w:ascii="Times New Roman" w:hAnsi="Times New Roman" w:cs="Times New Roman"/>
          <w:sz w:val="28"/>
          <w:szCs w:val="28"/>
        </w:rPr>
        <w:t>(1) Данъкът се определя върху данъчната оценка на недвижимите имоти по чл.10, ал.1 от Закона за местните данъци и такси към 1 януари на годината, за която се дължи.</w:t>
      </w:r>
    </w:p>
    <w:p w:rsidR="00171F82" w:rsidRPr="00171F82" w:rsidRDefault="00171F82" w:rsidP="00AF2EA3">
      <w:pPr>
        <w:spacing w:after="0" w:line="240" w:lineRule="auto"/>
        <w:ind w:firstLine="708"/>
        <w:jc w:val="both"/>
        <w:rPr>
          <w:rFonts w:ascii="Times New Roman" w:hAnsi="Times New Roman" w:cs="Times New Roman"/>
          <w:color w:val="FF0000"/>
          <w:sz w:val="28"/>
          <w:szCs w:val="28"/>
        </w:rPr>
      </w:pPr>
      <w:r w:rsidRPr="00171F82">
        <w:rPr>
          <w:rFonts w:ascii="Times New Roman" w:hAnsi="Times New Roman" w:cs="Times New Roman"/>
          <w:color w:val="FF0000"/>
          <w:sz w:val="28"/>
          <w:szCs w:val="28"/>
        </w:rPr>
        <w:t>„(1) Данъкът се определя върху данъчната оценка на недвижимите имоти по чл. 7, ал.1 към 1 януари на годината, за която се дължи, и се съобщава на лицата до 1 март на същата година“;</w:t>
      </w:r>
    </w:p>
    <w:p w:rsidR="00D10736"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lastRenderedPageBreak/>
        <w:t>(2) При промяна на данъчната оценка на имота през годината данъкът се определя върху новата оценка от месеца, следващ месеца на промяната. В случаите на промяна от общинския съвет на границите на зоните в населените места и категориите на вилните зони или на населените места, данъкът се определя върху новата данъчна оценка от 1 януари на следващата година.</w:t>
      </w:r>
    </w:p>
    <w:p w:rsidR="00171F82" w:rsidRDefault="00171F82" w:rsidP="00AF2EA3">
      <w:pPr>
        <w:spacing w:after="0" w:line="240" w:lineRule="auto"/>
        <w:jc w:val="both"/>
        <w:rPr>
          <w:rFonts w:ascii="Times New Roman" w:hAnsi="Times New Roman" w:cs="Times New Roman"/>
          <w:sz w:val="28"/>
          <w:szCs w:val="28"/>
        </w:rPr>
      </w:pPr>
    </w:p>
    <w:p w:rsidR="00171F82" w:rsidRPr="00171F82" w:rsidRDefault="00171F82" w:rsidP="00171F82">
      <w:pPr>
        <w:spacing w:after="0" w:line="240" w:lineRule="auto"/>
        <w:jc w:val="both"/>
        <w:rPr>
          <w:rFonts w:ascii="Times New Roman" w:hAnsi="Times New Roman" w:cs="Times New Roman"/>
          <w:sz w:val="28"/>
          <w:szCs w:val="28"/>
        </w:rPr>
      </w:pPr>
      <w:r w:rsidRPr="00171F82">
        <w:rPr>
          <w:rFonts w:ascii="Times New Roman" w:hAnsi="Times New Roman" w:cs="Times New Roman"/>
          <w:sz w:val="28"/>
          <w:szCs w:val="28"/>
        </w:rPr>
        <w:t>Създава се нова ал. 3:</w:t>
      </w:r>
    </w:p>
    <w:p w:rsidR="00171F82" w:rsidRDefault="00171F82" w:rsidP="00171F82">
      <w:pPr>
        <w:spacing w:after="0" w:line="240" w:lineRule="auto"/>
        <w:jc w:val="both"/>
        <w:rPr>
          <w:rFonts w:ascii="Times New Roman" w:hAnsi="Times New Roman" w:cs="Times New Roman"/>
          <w:color w:val="FF0000"/>
          <w:sz w:val="28"/>
          <w:szCs w:val="28"/>
        </w:rPr>
      </w:pPr>
      <w:r w:rsidRPr="00171F82">
        <w:rPr>
          <w:rFonts w:ascii="Times New Roman" w:hAnsi="Times New Roman" w:cs="Times New Roman"/>
          <w:color w:val="FF0000"/>
          <w:sz w:val="28"/>
          <w:szCs w:val="28"/>
        </w:rPr>
        <w:t>„(3) Алинея 2, изречение първо не се прилага за нежилищните имоти, които са собственост на предприятията или върху които им е учредено огран</w:t>
      </w:r>
      <w:r>
        <w:rPr>
          <w:rFonts w:ascii="Times New Roman" w:hAnsi="Times New Roman" w:cs="Times New Roman"/>
          <w:color w:val="FF0000"/>
          <w:sz w:val="28"/>
          <w:szCs w:val="28"/>
        </w:rPr>
        <w:t>ичено вещно право на ползване.“</w:t>
      </w:r>
    </w:p>
    <w:p w:rsidR="00171F82" w:rsidRPr="00171F82" w:rsidRDefault="00171F82" w:rsidP="00171F82">
      <w:pPr>
        <w:spacing w:after="0" w:line="240" w:lineRule="auto"/>
        <w:jc w:val="both"/>
        <w:rPr>
          <w:rFonts w:ascii="Times New Roman" w:hAnsi="Times New Roman" w:cs="Times New Roman"/>
          <w:color w:val="FF0000"/>
          <w:sz w:val="28"/>
          <w:szCs w:val="28"/>
        </w:rPr>
      </w:pP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Чл.19. (1) За имот, който е основно жилище, данъкът се дължи с 50 на сто намаление.</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За имот, който е основно жилище на лице с намалена работоспособност от 50 до 100 на сто, данъкът се дъ</w:t>
      </w:r>
      <w:r w:rsidR="00CD4F9B" w:rsidRPr="00A31DD0">
        <w:rPr>
          <w:rFonts w:ascii="Times New Roman" w:hAnsi="Times New Roman" w:cs="Times New Roman"/>
          <w:sz w:val="28"/>
          <w:szCs w:val="28"/>
        </w:rPr>
        <w:t>л</w:t>
      </w:r>
      <w:r w:rsidRPr="00A31DD0">
        <w:rPr>
          <w:rFonts w:ascii="Times New Roman" w:hAnsi="Times New Roman" w:cs="Times New Roman"/>
          <w:sz w:val="28"/>
          <w:szCs w:val="28"/>
        </w:rPr>
        <w:t>жи със 75 на сто намаление.</w:t>
      </w:r>
    </w:p>
    <w:p w:rsidR="007358BA" w:rsidRPr="00A31DD0" w:rsidRDefault="007358BA"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В случай че е установено деклариране на повече от едно основно жилище, облекченията по ал. 1 и 2 не се прилагат и данъкът, определен по чл. 22, се дължи в пълен размер за всяко от жилищата и за периода, в който едновременно са декларирани като основни жилища.</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Чл.2</w:t>
      </w:r>
      <w:r w:rsidR="007358BA" w:rsidRPr="00A31DD0">
        <w:rPr>
          <w:rFonts w:ascii="Times New Roman" w:hAnsi="Times New Roman" w:cs="Times New Roman"/>
          <w:sz w:val="28"/>
          <w:szCs w:val="28"/>
        </w:rPr>
        <w:t>0</w:t>
      </w:r>
      <w:r w:rsidRPr="00A31DD0">
        <w:rPr>
          <w:rFonts w:ascii="Times New Roman" w:hAnsi="Times New Roman" w:cs="Times New Roman"/>
          <w:sz w:val="28"/>
          <w:szCs w:val="28"/>
        </w:rPr>
        <w:t>. При промяна на обстоятелство, което има значение за определяне на данъка, лицата по чл.19 предявяват правото си за ползване на данъчно облекчение чрез данъчна декларация, която подават в срока по чл.14, ал.1 от Закона за местните данъци и такси.</w:t>
      </w:r>
    </w:p>
    <w:p w:rsidR="005F773F" w:rsidRPr="00A31DD0" w:rsidRDefault="005F773F" w:rsidP="005F773F">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 xml:space="preserve">Чл. 21. (1) За новопостроените сгради и постройки, които не подлежат на въвеждане в експлоатация по реда на </w:t>
      </w:r>
      <w:hyperlink r:id="rId8" w:history="1">
        <w:r w:rsidRPr="00A31DD0">
          <w:rPr>
            <w:rStyle w:val="a8"/>
            <w:rFonts w:ascii="Times New Roman" w:hAnsi="Times New Roman" w:cs="Times New Roman"/>
            <w:color w:val="000000" w:themeColor="text1"/>
            <w:sz w:val="28"/>
            <w:szCs w:val="28"/>
            <w:u w:val="none"/>
          </w:rPr>
          <w:t>Закона за устройство на територията</w:t>
        </w:r>
      </w:hyperlink>
      <w:r w:rsidRPr="00A31DD0">
        <w:rPr>
          <w:rFonts w:ascii="Times New Roman" w:hAnsi="Times New Roman" w:cs="Times New Roman"/>
          <w:sz w:val="28"/>
          <w:szCs w:val="28"/>
        </w:rPr>
        <w:t>, собственикът уведомява за това писмено в 2-месечен срок общината по местонахождението на имота, като подава данъчна декларация за облагане с годишен данък върху недвижимите имоти.</w:t>
      </w:r>
    </w:p>
    <w:p w:rsidR="005F773F" w:rsidRPr="00A31DD0" w:rsidRDefault="005F773F" w:rsidP="005F773F">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 xml:space="preserve">(2) Не се подават данъчни декларации за облагане с годишен данък за новопостроените сгради, подлежащи на въвеждане в експлоатация по реда на </w:t>
      </w:r>
      <w:hyperlink r:id="rId9" w:history="1">
        <w:r w:rsidRPr="00A31DD0">
          <w:rPr>
            <w:rStyle w:val="a8"/>
            <w:rFonts w:ascii="Times New Roman" w:hAnsi="Times New Roman" w:cs="Times New Roman"/>
            <w:color w:val="000000" w:themeColor="text1"/>
            <w:sz w:val="28"/>
            <w:szCs w:val="28"/>
            <w:u w:val="none"/>
          </w:rPr>
          <w:t>Закона за устройство на територията</w:t>
        </w:r>
      </w:hyperlink>
      <w:r w:rsidRPr="00A31DD0">
        <w:rPr>
          <w:rFonts w:ascii="Times New Roman" w:hAnsi="Times New Roman" w:cs="Times New Roman"/>
          <w:sz w:val="28"/>
          <w:szCs w:val="28"/>
        </w:rPr>
        <w:t xml:space="preserve">. Необходимите данни за определяне на данъка на новопостроените сгради и/или на самостоятелни обекти в тях се предоставят на служителите по </w:t>
      </w:r>
      <w:hyperlink r:id="rId10" w:history="1">
        <w:r w:rsidRPr="00A31DD0">
          <w:rPr>
            <w:rStyle w:val="a8"/>
            <w:rFonts w:ascii="Times New Roman" w:hAnsi="Times New Roman" w:cs="Times New Roman"/>
            <w:color w:val="000000" w:themeColor="text1"/>
            <w:sz w:val="28"/>
            <w:szCs w:val="28"/>
            <w:u w:val="none"/>
          </w:rPr>
          <w:t>чл. 4, ал. 1</w:t>
        </w:r>
      </w:hyperlink>
      <w:r w:rsidRPr="00A31DD0">
        <w:rPr>
          <w:rFonts w:ascii="Times New Roman" w:hAnsi="Times New Roman" w:cs="Times New Roman"/>
          <w:sz w:val="28"/>
          <w:szCs w:val="28"/>
        </w:rPr>
        <w:t xml:space="preserve"> от ЗМДТ от възложителя на строежа в двумесечен срок след завършването на сградата в груб строеж по образец, определен от министъра на финансите. </w:t>
      </w:r>
    </w:p>
    <w:p w:rsidR="005F773F" w:rsidRPr="00A31DD0" w:rsidRDefault="005F773F" w:rsidP="005F773F">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(3) Не се подават данъчни декларации за облагане с годишен данък за имотите и ограничените вещни права, придобити по възмезден или безвъзмезден начин.</w:t>
      </w:r>
    </w:p>
    <w:p w:rsidR="005F773F" w:rsidRPr="00A31DD0" w:rsidRDefault="005F773F" w:rsidP="005F773F">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(4) За новопостроен или придобит по друг начин имот или ограничено вещно право на ползване в срока по ал. 1 предприятията подават информация за отчетната стойност и други обстоятелства, имащи значение за определянето на данъка.</w:t>
      </w:r>
    </w:p>
    <w:p w:rsidR="005F773F" w:rsidRPr="00A31DD0" w:rsidRDefault="005F773F" w:rsidP="005F773F">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(5) При преустройство и при промяна на предназначението на съществуваща сграда или на самостоятелен обект в сграда, както и при промяна на друго обстоятелство, което има значение за определяне на данъка, данъчно задължените лица уведомяват общината по реда и в срока по ал. 1.</w:t>
      </w:r>
    </w:p>
    <w:p w:rsidR="005F773F" w:rsidRPr="00A31DD0" w:rsidRDefault="005F773F" w:rsidP="005F773F">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lastRenderedPageBreak/>
        <w:t xml:space="preserve">(6) При придобиване на имот по наследство декларацията по ал. 1 се подава в срока по </w:t>
      </w:r>
      <w:hyperlink r:id="rId11" w:history="1">
        <w:r w:rsidRPr="00A31DD0">
          <w:rPr>
            <w:rStyle w:val="a8"/>
            <w:rFonts w:ascii="Times New Roman" w:hAnsi="Times New Roman" w:cs="Times New Roman"/>
            <w:color w:val="000000" w:themeColor="text1"/>
            <w:sz w:val="28"/>
            <w:szCs w:val="28"/>
            <w:u w:val="none"/>
          </w:rPr>
          <w:t>чл. 32</w:t>
        </w:r>
      </w:hyperlink>
      <w:r w:rsidRPr="00A31DD0">
        <w:rPr>
          <w:rFonts w:ascii="Times New Roman" w:hAnsi="Times New Roman" w:cs="Times New Roman"/>
          <w:sz w:val="28"/>
          <w:szCs w:val="28"/>
        </w:rPr>
        <w:t xml:space="preserve"> от ЗМДТ. В случай,  че в този срок не е подадена данъчна декларация от наследниците или </w:t>
      </w:r>
      <w:proofErr w:type="spellStart"/>
      <w:r w:rsidRPr="00A31DD0">
        <w:rPr>
          <w:rFonts w:ascii="Times New Roman" w:hAnsi="Times New Roman" w:cs="Times New Roman"/>
          <w:sz w:val="28"/>
          <w:szCs w:val="28"/>
        </w:rPr>
        <w:t>заветниците</w:t>
      </w:r>
      <w:proofErr w:type="spellEnd"/>
      <w:r w:rsidRPr="00A31DD0">
        <w:rPr>
          <w:rFonts w:ascii="Times New Roman" w:hAnsi="Times New Roman" w:cs="Times New Roman"/>
          <w:sz w:val="28"/>
          <w:szCs w:val="28"/>
        </w:rPr>
        <w:t xml:space="preserve">, служителят по </w:t>
      </w:r>
      <w:hyperlink r:id="rId12" w:history="1">
        <w:r w:rsidRPr="00A31DD0">
          <w:rPr>
            <w:rStyle w:val="a8"/>
            <w:rFonts w:ascii="Times New Roman" w:hAnsi="Times New Roman" w:cs="Times New Roman"/>
            <w:color w:val="000000" w:themeColor="text1"/>
            <w:sz w:val="28"/>
            <w:szCs w:val="28"/>
            <w:u w:val="none"/>
          </w:rPr>
          <w:t>чл. 4, ал. 1</w:t>
        </w:r>
      </w:hyperlink>
      <w:r w:rsidRPr="00A31DD0">
        <w:rPr>
          <w:rFonts w:ascii="Times New Roman" w:hAnsi="Times New Roman" w:cs="Times New Roman"/>
          <w:sz w:val="28"/>
          <w:szCs w:val="28"/>
        </w:rPr>
        <w:t xml:space="preserve"> от ЗМДТ образува партида за наследения недвижим имот въз основа на данните, налични в общината и в регистъра на населението.</w:t>
      </w:r>
    </w:p>
    <w:p w:rsidR="005F773F" w:rsidRPr="00A31DD0" w:rsidRDefault="005F773F" w:rsidP="005F773F">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(7) Подадената декларация от един съсобственик, съответно ползвател, ползва останалите съсобственици или ползватели. Подадените данни по ал. 2 от един възложител ползват останалите възложители.</w:t>
      </w:r>
    </w:p>
    <w:p w:rsidR="005F773F" w:rsidRPr="00A31DD0" w:rsidRDefault="005F773F" w:rsidP="005F773F">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 xml:space="preserve">(8) Не се изисква подаване на данъчна декларация, когато промяната в обстоятелствата, имащи значение за определяне на данъка, са удостоверени от общината в случаите на търпимост на строежите, в изпълнение на Националната програма за енергийна ефективност на </w:t>
      </w:r>
      <w:proofErr w:type="spellStart"/>
      <w:r w:rsidRPr="00A31DD0">
        <w:rPr>
          <w:rFonts w:ascii="Times New Roman" w:hAnsi="Times New Roman" w:cs="Times New Roman"/>
          <w:sz w:val="28"/>
          <w:szCs w:val="28"/>
        </w:rPr>
        <w:t>многофамилни</w:t>
      </w:r>
      <w:proofErr w:type="spellEnd"/>
      <w:r w:rsidRPr="00A31DD0">
        <w:rPr>
          <w:rFonts w:ascii="Times New Roman" w:hAnsi="Times New Roman" w:cs="Times New Roman"/>
          <w:sz w:val="28"/>
          <w:szCs w:val="28"/>
        </w:rPr>
        <w:t xml:space="preserve"> жилищни сгради или в качеството й на възложител по </w:t>
      </w:r>
      <w:hyperlink r:id="rId13" w:history="1">
        <w:r w:rsidRPr="00A31DD0">
          <w:rPr>
            <w:rStyle w:val="a8"/>
            <w:rFonts w:ascii="Times New Roman" w:hAnsi="Times New Roman" w:cs="Times New Roman"/>
            <w:color w:val="000000" w:themeColor="text1"/>
            <w:sz w:val="28"/>
            <w:szCs w:val="28"/>
            <w:u w:val="none"/>
          </w:rPr>
          <w:t>Закона за устройство на територията</w:t>
        </w:r>
      </w:hyperlink>
      <w:r w:rsidRPr="00A31DD0">
        <w:rPr>
          <w:rFonts w:ascii="Times New Roman" w:hAnsi="Times New Roman" w:cs="Times New Roman"/>
          <w:sz w:val="28"/>
          <w:szCs w:val="28"/>
        </w:rPr>
        <w:t>. Служител от общинската администрация отразява служебно настъпилите промени в техническите характеристики на имота.</w:t>
      </w:r>
    </w:p>
    <w:p w:rsidR="00D10736" w:rsidRPr="00A31DD0" w:rsidRDefault="00D10736" w:rsidP="00AF2EA3">
      <w:pPr>
        <w:spacing w:after="0" w:line="240" w:lineRule="auto"/>
        <w:jc w:val="center"/>
        <w:rPr>
          <w:rFonts w:ascii="Times New Roman" w:hAnsi="Times New Roman" w:cs="Times New Roman"/>
          <w:b/>
          <w:sz w:val="28"/>
          <w:szCs w:val="28"/>
        </w:rPr>
      </w:pPr>
      <w:r w:rsidRPr="00A31DD0">
        <w:rPr>
          <w:rFonts w:ascii="Times New Roman" w:hAnsi="Times New Roman" w:cs="Times New Roman"/>
          <w:b/>
          <w:sz w:val="28"/>
          <w:szCs w:val="28"/>
        </w:rPr>
        <w:t>Раздел ІІ</w:t>
      </w:r>
    </w:p>
    <w:p w:rsidR="00D10736" w:rsidRPr="00A31DD0" w:rsidRDefault="00D10736" w:rsidP="00AF2EA3">
      <w:pPr>
        <w:spacing w:after="0" w:line="240" w:lineRule="auto"/>
        <w:jc w:val="center"/>
        <w:rPr>
          <w:rFonts w:ascii="Times New Roman" w:hAnsi="Times New Roman" w:cs="Times New Roman"/>
          <w:b/>
          <w:sz w:val="28"/>
          <w:szCs w:val="28"/>
        </w:rPr>
      </w:pPr>
      <w:r w:rsidRPr="00A31DD0">
        <w:rPr>
          <w:rFonts w:ascii="Times New Roman" w:hAnsi="Times New Roman" w:cs="Times New Roman"/>
          <w:b/>
          <w:sz w:val="28"/>
          <w:szCs w:val="28"/>
        </w:rPr>
        <w:t>Данък върху наследствата</w:t>
      </w:r>
    </w:p>
    <w:p w:rsidR="00D10736" w:rsidRPr="00A31DD0" w:rsidRDefault="00A87BBC"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Чл.22.</w:t>
      </w:r>
      <w:r w:rsidR="00D10736" w:rsidRPr="00A31DD0">
        <w:rPr>
          <w:rFonts w:ascii="Times New Roman" w:hAnsi="Times New Roman" w:cs="Times New Roman"/>
          <w:sz w:val="28"/>
          <w:szCs w:val="28"/>
        </w:rPr>
        <w:t xml:space="preserve"> (1) С данък върху наследствата се облагат наследените по закон или по завещание имущества в страната или в чужбина на български граждани, както и имуществата в страната на чуждите граждани.</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Имуществата на лица без гражданство се облагат като имущества на български граждани, ако постоянното им местопребиваване е на територията на страната.</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Чл.23. (1) Наследственото имущество включва притежаваните от наследодателя движими и недвижими вещи и права върху такива вещи, както и другите му имуществени права, вземания и задължения към момента на откриване на наследството, освен ако със закон е предвидено друго.</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Като наследствено се облага и имуществото, което се получава в случай на смърт на наследодателя непосредствено от трето лице въз основа на сключен от наследодателя договор.</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Алинея 2 не се прилага, ако договорът е сключен в изпълнение на задължение по закон.</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 xml:space="preserve">Чл.24. (1) Данъкът върху наследството се заплаща от наследниците по закон или по завещание, както и от </w:t>
      </w:r>
      <w:proofErr w:type="spellStart"/>
      <w:r w:rsidRPr="00A31DD0">
        <w:rPr>
          <w:rFonts w:ascii="Times New Roman" w:hAnsi="Times New Roman" w:cs="Times New Roman"/>
          <w:sz w:val="28"/>
          <w:szCs w:val="28"/>
        </w:rPr>
        <w:t>заветниците</w:t>
      </w:r>
      <w:proofErr w:type="spellEnd"/>
      <w:r w:rsidRPr="00A31DD0">
        <w:rPr>
          <w:rFonts w:ascii="Times New Roman" w:hAnsi="Times New Roman" w:cs="Times New Roman"/>
          <w:sz w:val="28"/>
          <w:szCs w:val="28"/>
        </w:rPr>
        <w:t>.</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Данък върху наследството не се заплаща от преживелия съпруг и от наследниците по права линия без ограничения.</w:t>
      </w:r>
    </w:p>
    <w:p w:rsidR="00D10736"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Чл.25. (1) При откриване на наследство данъчно задължените лица по чл.25 или техните законни представители са длъжни в срок от 6 месеца да подадат декларация по чл.32 от Закона за местните данъци и такси в общината по последното местожителство на наследодателя, а ако последният е имал местожителство в чужбина – по местонахождението на по-голямата част от имуществото му в страната.</w:t>
      </w:r>
    </w:p>
    <w:p w:rsidR="00391ABC" w:rsidRPr="00391ABC" w:rsidRDefault="00391ABC" w:rsidP="00391ABC">
      <w:pPr>
        <w:spacing w:after="0" w:line="240" w:lineRule="auto"/>
        <w:ind w:firstLine="708"/>
        <w:jc w:val="both"/>
        <w:rPr>
          <w:rFonts w:ascii="Times New Roman" w:hAnsi="Times New Roman" w:cs="Times New Roman"/>
          <w:color w:val="FF0000"/>
          <w:sz w:val="28"/>
          <w:szCs w:val="28"/>
        </w:rPr>
      </w:pPr>
      <w:r w:rsidRPr="00391ABC">
        <w:rPr>
          <w:rFonts w:ascii="Times New Roman" w:hAnsi="Times New Roman" w:cs="Times New Roman"/>
          <w:color w:val="FF0000"/>
          <w:sz w:val="28"/>
          <w:szCs w:val="28"/>
        </w:rPr>
        <w:t>В чл. 25</w:t>
      </w:r>
      <w:r w:rsidRPr="00391ABC">
        <w:rPr>
          <w:rFonts w:ascii="Times New Roman" w:hAnsi="Times New Roman" w:cs="Times New Roman"/>
          <w:color w:val="FF0000"/>
          <w:sz w:val="28"/>
          <w:szCs w:val="28"/>
        </w:rPr>
        <w:t xml:space="preserve"> ал. 1 се изменя така:</w:t>
      </w:r>
    </w:p>
    <w:p w:rsidR="00391ABC" w:rsidRDefault="00391ABC" w:rsidP="00391ABC">
      <w:pPr>
        <w:spacing w:after="0" w:line="240" w:lineRule="auto"/>
        <w:ind w:firstLine="708"/>
        <w:jc w:val="both"/>
        <w:rPr>
          <w:rFonts w:ascii="Times New Roman" w:hAnsi="Times New Roman" w:cs="Times New Roman"/>
          <w:color w:val="FF0000"/>
          <w:sz w:val="28"/>
          <w:szCs w:val="28"/>
        </w:rPr>
      </w:pPr>
      <w:r w:rsidRPr="00391ABC">
        <w:rPr>
          <w:rFonts w:ascii="Times New Roman" w:hAnsi="Times New Roman" w:cs="Times New Roman"/>
          <w:color w:val="FF0000"/>
          <w:sz w:val="28"/>
          <w:szCs w:val="28"/>
        </w:rPr>
        <w:t>„(1) При откриване на наследство, данъчно задължените лица по чл. 24 или техните законни представители са длъжни в срок от 6 месеца да подадат декларация в общината по последното местожителство на наследодателя, а ако последният е имал  местожителство в чужбина – по местонахождението на по-голямата част от имуществото  му в страната.“;</w:t>
      </w:r>
    </w:p>
    <w:p w:rsidR="004036D0" w:rsidRPr="004036D0" w:rsidRDefault="004036D0" w:rsidP="004036D0">
      <w:pPr>
        <w:spacing w:after="0" w:line="240" w:lineRule="auto"/>
        <w:ind w:firstLine="708"/>
        <w:jc w:val="both"/>
        <w:rPr>
          <w:rFonts w:ascii="Times New Roman" w:hAnsi="Times New Roman" w:cs="Times New Roman"/>
          <w:color w:val="FF0000"/>
          <w:sz w:val="28"/>
          <w:szCs w:val="28"/>
        </w:rPr>
      </w:pPr>
      <w:r w:rsidRPr="004036D0">
        <w:rPr>
          <w:rFonts w:ascii="Times New Roman" w:hAnsi="Times New Roman" w:cs="Times New Roman"/>
          <w:color w:val="FF0000"/>
          <w:sz w:val="28"/>
          <w:szCs w:val="28"/>
        </w:rPr>
        <w:lastRenderedPageBreak/>
        <w:t>създава се нова ал. 2:</w:t>
      </w:r>
    </w:p>
    <w:p w:rsidR="004036D0" w:rsidRPr="004036D0" w:rsidRDefault="004036D0" w:rsidP="004036D0">
      <w:pPr>
        <w:spacing w:after="0" w:line="240" w:lineRule="auto"/>
        <w:ind w:firstLine="708"/>
        <w:jc w:val="both"/>
        <w:rPr>
          <w:rFonts w:ascii="Times New Roman" w:hAnsi="Times New Roman" w:cs="Times New Roman"/>
          <w:color w:val="FF0000"/>
          <w:sz w:val="28"/>
          <w:szCs w:val="28"/>
        </w:rPr>
      </w:pPr>
      <w:r w:rsidRPr="004036D0">
        <w:rPr>
          <w:rFonts w:ascii="Times New Roman" w:hAnsi="Times New Roman" w:cs="Times New Roman"/>
          <w:color w:val="FF0000"/>
          <w:sz w:val="28"/>
          <w:szCs w:val="28"/>
        </w:rPr>
        <w:t xml:space="preserve">„(2) За наследник или </w:t>
      </w:r>
      <w:proofErr w:type="spellStart"/>
      <w:r w:rsidRPr="004036D0">
        <w:rPr>
          <w:rFonts w:ascii="Times New Roman" w:hAnsi="Times New Roman" w:cs="Times New Roman"/>
          <w:color w:val="FF0000"/>
          <w:sz w:val="28"/>
          <w:szCs w:val="28"/>
        </w:rPr>
        <w:t>заветник</w:t>
      </w:r>
      <w:proofErr w:type="spellEnd"/>
      <w:r w:rsidRPr="004036D0">
        <w:rPr>
          <w:rFonts w:ascii="Times New Roman" w:hAnsi="Times New Roman" w:cs="Times New Roman"/>
          <w:color w:val="FF0000"/>
          <w:sz w:val="28"/>
          <w:szCs w:val="28"/>
        </w:rPr>
        <w:t>, който не е съпруг, низходящ, родител, брат или сестра, 6-месечният срок от подаване на декларацията тече от узнаването, че наследството е открито.“;</w:t>
      </w:r>
    </w:p>
    <w:p w:rsidR="004036D0" w:rsidRPr="004036D0" w:rsidRDefault="004036D0" w:rsidP="004036D0">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4036D0">
        <w:rPr>
          <w:rFonts w:ascii="Times New Roman" w:hAnsi="Times New Roman" w:cs="Times New Roman"/>
          <w:color w:val="FF0000"/>
          <w:sz w:val="28"/>
          <w:szCs w:val="28"/>
        </w:rPr>
        <w:t xml:space="preserve"> създава се нова ал. 3:</w:t>
      </w:r>
    </w:p>
    <w:p w:rsidR="004036D0" w:rsidRPr="004036D0" w:rsidRDefault="004036D0" w:rsidP="004036D0">
      <w:pPr>
        <w:spacing w:after="0" w:line="240" w:lineRule="auto"/>
        <w:ind w:firstLine="708"/>
        <w:jc w:val="both"/>
        <w:rPr>
          <w:rFonts w:ascii="Times New Roman" w:hAnsi="Times New Roman" w:cs="Times New Roman"/>
          <w:color w:val="FF0000"/>
          <w:sz w:val="28"/>
          <w:szCs w:val="28"/>
        </w:rPr>
      </w:pPr>
      <w:r w:rsidRPr="004036D0">
        <w:rPr>
          <w:rFonts w:ascii="Times New Roman" w:hAnsi="Times New Roman" w:cs="Times New Roman"/>
          <w:color w:val="FF0000"/>
          <w:sz w:val="28"/>
          <w:szCs w:val="28"/>
        </w:rPr>
        <w:t>„(3) За имуществата на лица, обявени от съда за отсъстващи, декларацията се подава от лицата, които се явяват наследници на обявения за отсъстващ към  момента на последното известие от него. В тези случаи 6-месечният срок за подаване на декларацията започва да тече от въвеждането във владение.“;</w:t>
      </w:r>
    </w:p>
    <w:p w:rsidR="004036D0" w:rsidRPr="004036D0" w:rsidRDefault="004036D0" w:rsidP="004036D0">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4036D0">
        <w:rPr>
          <w:rFonts w:ascii="Times New Roman" w:hAnsi="Times New Roman" w:cs="Times New Roman"/>
          <w:color w:val="FF0000"/>
          <w:sz w:val="28"/>
          <w:szCs w:val="28"/>
        </w:rPr>
        <w:t>създава се нова ал.4:</w:t>
      </w:r>
    </w:p>
    <w:p w:rsidR="004036D0" w:rsidRPr="004036D0" w:rsidRDefault="004036D0" w:rsidP="004036D0">
      <w:pPr>
        <w:spacing w:after="0" w:line="240" w:lineRule="auto"/>
        <w:ind w:firstLine="708"/>
        <w:jc w:val="both"/>
        <w:rPr>
          <w:rFonts w:ascii="Times New Roman" w:hAnsi="Times New Roman" w:cs="Times New Roman"/>
          <w:color w:val="FF0000"/>
          <w:sz w:val="28"/>
          <w:szCs w:val="28"/>
        </w:rPr>
      </w:pPr>
      <w:r w:rsidRPr="004036D0">
        <w:rPr>
          <w:rFonts w:ascii="Times New Roman" w:hAnsi="Times New Roman" w:cs="Times New Roman"/>
          <w:color w:val="FF0000"/>
          <w:sz w:val="28"/>
          <w:szCs w:val="28"/>
        </w:rPr>
        <w:t xml:space="preserve">„(4) Когато наследникът е лице, което е било заченато към  момента на откриване на наследството и е </w:t>
      </w:r>
      <w:proofErr w:type="spellStart"/>
      <w:r w:rsidRPr="004036D0">
        <w:rPr>
          <w:rFonts w:ascii="Times New Roman" w:hAnsi="Times New Roman" w:cs="Times New Roman"/>
          <w:color w:val="FF0000"/>
          <w:sz w:val="28"/>
          <w:szCs w:val="28"/>
        </w:rPr>
        <w:t>живородено</w:t>
      </w:r>
      <w:proofErr w:type="spellEnd"/>
      <w:r w:rsidRPr="004036D0">
        <w:rPr>
          <w:rFonts w:ascii="Times New Roman" w:hAnsi="Times New Roman" w:cs="Times New Roman"/>
          <w:color w:val="FF0000"/>
          <w:sz w:val="28"/>
          <w:szCs w:val="28"/>
        </w:rPr>
        <w:t>, срокът по ал.1 за неговите законни представители започва да тече от деня на раждането му.“;</w:t>
      </w:r>
    </w:p>
    <w:p w:rsidR="004036D0" w:rsidRPr="004036D0" w:rsidRDefault="004036D0" w:rsidP="004036D0">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4036D0">
        <w:rPr>
          <w:rFonts w:ascii="Times New Roman" w:hAnsi="Times New Roman" w:cs="Times New Roman"/>
          <w:color w:val="FF0000"/>
          <w:sz w:val="28"/>
          <w:szCs w:val="28"/>
        </w:rPr>
        <w:t>създава се нова ал. 5:</w:t>
      </w:r>
    </w:p>
    <w:p w:rsidR="004036D0" w:rsidRPr="004036D0" w:rsidRDefault="004036D0" w:rsidP="004036D0">
      <w:pPr>
        <w:spacing w:after="0" w:line="240" w:lineRule="auto"/>
        <w:ind w:firstLine="708"/>
        <w:jc w:val="both"/>
        <w:rPr>
          <w:rFonts w:ascii="Times New Roman" w:hAnsi="Times New Roman" w:cs="Times New Roman"/>
          <w:color w:val="FF0000"/>
          <w:sz w:val="28"/>
          <w:szCs w:val="28"/>
        </w:rPr>
      </w:pPr>
      <w:r w:rsidRPr="004036D0">
        <w:rPr>
          <w:rFonts w:ascii="Times New Roman" w:hAnsi="Times New Roman" w:cs="Times New Roman"/>
          <w:color w:val="FF0000"/>
          <w:sz w:val="28"/>
          <w:szCs w:val="28"/>
        </w:rPr>
        <w:t>„(5) Подадената в срок декларация от един наследник ползва и другите наследници.“;</w:t>
      </w:r>
    </w:p>
    <w:p w:rsidR="004036D0" w:rsidRPr="004036D0" w:rsidRDefault="004036D0" w:rsidP="004036D0">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4036D0">
        <w:rPr>
          <w:rFonts w:ascii="Times New Roman" w:hAnsi="Times New Roman" w:cs="Times New Roman"/>
          <w:color w:val="FF0000"/>
          <w:sz w:val="28"/>
          <w:szCs w:val="28"/>
        </w:rPr>
        <w:t xml:space="preserve"> създава се нова ал. 6:</w:t>
      </w:r>
    </w:p>
    <w:p w:rsidR="004036D0" w:rsidRPr="004036D0" w:rsidRDefault="004036D0" w:rsidP="004036D0">
      <w:pPr>
        <w:spacing w:after="0" w:line="240" w:lineRule="auto"/>
        <w:ind w:firstLine="708"/>
        <w:jc w:val="both"/>
        <w:rPr>
          <w:rFonts w:ascii="Times New Roman" w:hAnsi="Times New Roman" w:cs="Times New Roman"/>
          <w:color w:val="FF0000"/>
          <w:sz w:val="28"/>
          <w:szCs w:val="28"/>
        </w:rPr>
      </w:pPr>
      <w:r w:rsidRPr="004036D0">
        <w:rPr>
          <w:rFonts w:ascii="Times New Roman" w:hAnsi="Times New Roman" w:cs="Times New Roman"/>
          <w:color w:val="FF0000"/>
          <w:sz w:val="28"/>
          <w:szCs w:val="28"/>
        </w:rPr>
        <w:t>„(6) Данъчно задължените лица посочват в декларацията полученото наследствено имущество по вид, местонахождение и оценка.“;</w:t>
      </w:r>
    </w:p>
    <w:p w:rsidR="004036D0" w:rsidRPr="004036D0" w:rsidRDefault="004036D0" w:rsidP="004036D0">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4036D0">
        <w:rPr>
          <w:rFonts w:ascii="Times New Roman" w:hAnsi="Times New Roman" w:cs="Times New Roman"/>
          <w:color w:val="FF0000"/>
          <w:sz w:val="28"/>
          <w:szCs w:val="28"/>
        </w:rPr>
        <w:t xml:space="preserve"> създава се нова ал. 7:</w:t>
      </w:r>
    </w:p>
    <w:p w:rsidR="004036D0" w:rsidRDefault="004036D0" w:rsidP="004036D0">
      <w:pPr>
        <w:spacing w:after="0" w:line="240" w:lineRule="auto"/>
        <w:ind w:firstLine="708"/>
        <w:jc w:val="both"/>
        <w:rPr>
          <w:rFonts w:ascii="Times New Roman" w:hAnsi="Times New Roman" w:cs="Times New Roman"/>
          <w:color w:val="FF0000"/>
          <w:sz w:val="28"/>
          <w:szCs w:val="28"/>
        </w:rPr>
      </w:pPr>
      <w:r w:rsidRPr="004036D0">
        <w:rPr>
          <w:rFonts w:ascii="Times New Roman" w:hAnsi="Times New Roman" w:cs="Times New Roman"/>
          <w:color w:val="FF0000"/>
          <w:sz w:val="28"/>
          <w:szCs w:val="28"/>
        </w:rPr>
        <w:t>„(7) Наследствени имущества, за които данъчно задължените лица са узнали след изтичане на сроковете по предходните алинеи, се декларират в едномесечен срок от узнаването. В тези случаи дължимият данък се преизчислява.“</w:t>
      </w:r>
    </w:p>
    <w:p w:rsidR="00DC4CBF" w:rsidRPr="00391ABC" w:rsidRDefault="00DC4CBF" w:rsidP="004036D0">
      <w:pPr>
        <w:spacing w:after="0" w:line="240" w:lineRule="auto"/>
        <w:ind w:firstLine="708"/>
        <w:jc w:val="both"/>
        <w:rPr>
          <w:rFonts w:ascii="Times New Roman" w:hAnsi="Times New Roman" w:cs="Times New Roman"/>
          <w:color w:val="FF0000"/>
          <w:sz w:val="28"/>
          <w:szCs w:val="28"/>
        </w:rPr>
      </w:pP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Чл.26. Наследственото имущество, с изключение на освободеното от данък, се оценява съгласно чл.33 от Закона за местните данъци и такси.</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Чл.27. (1) Облагаемата наследствена маса се разделя на наследствени дялове, като за всеки наследник се определя дял по реда на Закона за наследството .</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Наследствените дялове се увеличават, съответно намаляват, със стойността на заветите, оценени по реда на чл.33 от Закона за местните данъци и такси.</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 xml:space="preserve">Чл.28. Данъкът се определя поотделно за всеки наследник или </w:t>
      </w:r>
      <w:proofErr w:type="spellStart"/>
      <w:r w:rsidRPr="00A31DD0">
        <w:rPr>
          <w:rFonts w:ascii="Times New Roman" w:hAnsi="Times New Roman" w:cs="Times New Roman"/>
          <w:sz w:val="28"/>
          <w:szCs w:val="28"/>
        </w:rPr>
        <w:t>заветник</w:t>
      </w:r>
      <w:proofErr w:type="spellEnd"/>
      <w:r w:rsidRPr="00A31DD0">
        <w:rPr>
          <w:rFonts w:ascii="Times New Roman" w:hAnsi="Times New Roman" w:cs="Times New Roman"/>
          <w:sz w:val="28"/>
          <w:szCs w:val="28"/>
        </w:rPr>
        <w:t>, както следва: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1. за братя и сестри и техните деца – 0,7 на сто за наследствен дял над 250 000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за лица, извън посочените в т. 1 - 5 на сто за наследствен дял над 250 000 лв.</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Чл.29. Освобождават се от данък върху наследство имущества определени в чл.38 от Закона за местните данъци и такси.</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 xml:space="preserve">Чл.30. Данъкът се определя и се съобщава на всеки наследник или </w:t>
      </w:r>
      <w:proofErr w:type="spellStart"/>
      <w:r w:rsidRPr="00A31DD0">
        <w:rPr>
          <w:rFonts w:ascii="Times New Roman" w:hAnsi="Times New Roman" w:cs="Times New Roman"/>
          <w:sz w:val="28"/>
          <w:szCs w:val="28"/>
        </w:rPr>
        <w:t>заветник</w:t>
      </w:r>
      <w:proofErr w:type="spellEnd"/>
      <w:r w:rsidRPr="00A31DD0">
        <w:rPr>
          <w:rFonts w:ascii="Times New Roman" w:hAnsi="Times New Roman" w:cs="Times New Roman"/>
          <w:sz w:val="28"/>
          <w:szCs w:val="28"/>
        </w:rPr>
        <w:t xml:space="preserve"> поотделно по реда на Данъчно-осигурителния процесуален кодекс.</w:t>
      </w:r>
    </w:p>
    <w:p w:rsidR="00D10736"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Чл.31.Данъкът се плаща в 2-месечен срок от връчване на съобщението.</w:t>
      </w:r>
    </w:p>
    <w:p w:rsidR="001404D7" w:rsidRPr="001404D7" w:rsidRDefault="001404D7" w:rsidP="001404D7">
      <w:pPr>
        <w:spacing w:after="0" w:line="240" w:lineRule="auto"/>
        <w:ind w:firstLine="708"/>
        <w:jc w:val="both"/>
        <w:rPr>
          <w:rFonts w:ascii="Times New Roman" w:hAnsi="Times New Roman" w:cs="Times New Roman"/>
          <w:color w:val="FF0000"/>
          <w:sz w:val="28"/>
          <w:szCs w:val="28"/>
        </w:rPr>
      </w:pPr>
      <w:r w:rsidRPr="001404D7">
        <w:rPr>
          <w:rFonts w:ascii="Times New Roman" w:hAnsi="Times New Roman" w:cs="Times New Roman"/>
          <w:color w:val="FF0000"/>
          <w:sz w:val="28"/>
          <w:szCs w:val="28"/>
        </w:rPr>
        <w:t>В чл. 31:</w:t>
      </w:r>
    </w:p>
    <w:p w:rsidR="001404D7" w:rsidRPr="001404D7" w:rsidRDefault="001404D7" w:rsidP="001404D7">
      <w:pPr>
        <w:spacing w:after="0" w:line="240" w:lineRule="auto"/>
        <w:ind w:firstLine="708"/>
        <w:jc w:val="both"/>
        <w:rPr>
          <w:rFonts w:ascii="Times New Roman" w:hAnsi="Times New Roman" w:cs="Times New Roman"/>
          <w:color w:val="FF0000"/>
          <w:sz w:val="28"/>
          <w:szCs w:val="28"/>
        </w:rPr>
      </w:pPr>
      <w:r w:rsidRPr="001404D7">
        <w:rPr>
          <w:rFonts w:ascii="Times New Roman" w:hAnsi="Times New Roman" w:cs="Times New Roman"/>
          <w:color w:val="FF0000"/>
          <w:sz w:val="28"/>
          <w:szCs w:val="28"/>
        </w:rPr>
        <w:t>а) досегашния текст става ал. 1:</w:t>
      </w:r>
    </w:p>
    <w:p w:rsidR="001404D7" w:rsidRPr="001404D7" w:rsidRDefault="001404D7" w:rsidP="001404D7">
      <w:pPr>
        <w:spacing w:after="0" w:line="240" w:lineRule="auto"/>
        <w:ind w:firstLine="708"/>
        <w:jc w:val="both"/>
        <w:rPr>
          <w:rFonts w:ascii="Times New Roman" w:hAnsi="Times New Roman" w:cs="Times New Roman"/>
          <w:color w:val="FF0000"/>
          <w:sz w:val="28"/>
          <w:szCs w:val="28"/>
        </w:rPr>
      </w:pPr>
      <w:r w:rsidRPr="001404D7">
        <w:rPr>
          <w:rFonts w:ascii="Times New Roman" w:hAnsi="Times New Roman" w:cs="Times New Roman"/>
          <w:color w:val="FF0000"/>
          <w:sz w:val="28"/>
          <w:szCs w:val="28"/>
        </w:rPr>
        <w:t>„(1) Данъкът се плаща в 2-месечен срок от връчване на съобщението.“;</w:t>
      </w:r>
    </w:p>
    <w:p w:rsidR="001404D7" w:rsidRPr="001404D7" w:rsidRDefault="001404D7" w:rsidP="001404D7">
      <w:pPr>
        <w:spacing w:after="0" w:line="240" w:lineRule="auto"/>
        <w:ind w:firstLine="708"/>
        <w:jc w:val="both"/>
        <w:rPr>
          <w:rFonts w:ascii="Times New Roman" w:hAnsi="Times New Roman" w:cs="Times New Roman"/>
          <w:color w:val="FF0000"/>
          <w:sz w:val="28"/>
          <w:szCs w:val="28"/>
        </w:rPr>
      </w:pPr>
      <w:r w:rsidRPr="001404D7">
        <w:rPr>
          <w:rFonts w:ascii="Times New Roman" w:hAnsi="Times New Roman" w:cs="Times New Roman"/>
          <w:color w:val="FF0000"/>
          <w:sz w:val="28"/>
          <w:szCs w:val="28"/>
        </w:rPr>
        <w:t xml:space="preserve">     б) създава се нова ал. 2:</w:t>
      </w:r>
    </w:p>
    <w:p w:rsidR="001404D7" w:rsidRPr="001404D7" w:rsidRDefault="001404D7" w:rsidP="001404D7">
      <w:pPr>
        <w:spacing w:after="0" w:line="240" w:lineRule="auto"/>
        <w:ind w:firstLine="708"/>
        <w:jc w:val="both"/>
        <w:rPr>
          <w:rFonts w:ascii="Times New Roman" w:hAnsi="Times New Roman" w:cs="Times New Roman"/>
          <w:color w:val="FF0000"/>
          <w:sz w:val="28"/>
          <w:szCs w:val="28"/>
        </w:rPr>
      </w:pPr>
      <w:r w:rsidRPr="001404D7">
        <w:rPr>
          <w:rFonts w:ascii="Times New Roman" w:hAnsi="Times New Roman" w:cs="Times New Roman"/>
          <w:color w:val="FF0000"/>
          <w:sz w:val="28"/>
          <w:szCs w:val="28"/>
        </w:rPr>
        <w:t xml:space="preserve">„(2) Когато се наследява предприятие на едноличен търговец, участие в събирателно дружество, дялове и акции, представляващи повече от 50 на сто от капитала на търговските дружества, дължимият данък може да бъде заплатен в </w:t>
      </w:r>
      <w:r w:rsidRPr="001404D7">
        <w:rPr>
          <w:rFonts w:ascii="Times New Roman" w:hAnsi="Times New Roman" w:cs="Times New Roman"/>
          <w:color w:val="FF0000"/>
          <w:sz w:val="28"/>
          <w:szCs w:val="28"/>
        </w:rPr>
        <w:lastRenderedPageBreak/>
        <w:t>срок до 1 година от откриване на наследството заедно със законната лихва, която започва да се начислява след изтичане на 2-месечния срок по ал. 1.“</w:t>
      </w:r>
    </w:p>
    <w:p w:rsidR="001404D7" w:rsidRPr="00A31DD0" w:rsidRDefault="001404D7" w:rsidP="00AF2EA3">
      <w:pPr>
        <w:spacing w:after="0" w:line="240" w:lineRule="auto"/>
        <w:ind w:firstLine="708"/>
        <w:jc w:val="both"/>
        <w:rPr>
          <w:rFonts w:ascii="Times New Roman" w:hAnsi="Times New Roman" w:cs="Times New Roman"/>
          <w:sz w:val="28"/>
          <w:szCs w:val="28"/>
        </w:rPr>
      </w:pPr>
    </w:p>
    <w:p w:rsidR="00D10736" w:rsidRPr="00A31DD0" w:rsidRDefault="00D10736" w:rsidP="00AF2EA3">
      <w:pPr>
        <w:spacing w:after="0" w:line="240" w:lineRule="auto"/>
        <w:jc w:val="center"/>
        <w:rPr>
          <w:rFonts w:ascii="Times New Roman" w:hAnsi="Times New Roman" w:cs="Times New Roman"/>
          <w:b/>
          <w:sz w:val="28"/>
          <w:szCs w:val="28"/>
        </w:rPr>
      </w:pPr>
      <w:r w:rsidRPr="00A31DD0">
        <w:rPr>
          <w:rFonts w:ascii="Times New Roman" w:hAnsi="Times New Roman" w:cs="Times New Roman"/>
          <w:b/>
          <w:sz w:val="28"/>
          <w:szCs w:val="28"/>
        </w:rPr>
        <w:t>Раздел ІІІ</w:t>
      </w:r>
    </w:p>
    <w:p w:rsidR="00D10736" w:rsidRPr="00A31DD0" w:rsidRDefault="00D10736" w:rsidP="00AF2EA3">
      <w:pPr>
        <w:spacing w:after="0" w:line="240" w:lineRule="auto"/>
        <w:jc w:val="center"/>
        <w:rPr>
          <w:rFonts w:ascii="Times New Roman" w:hAnsi="Times New Roman" w:cs="Times New Roman"/>
          <w:b/>
          <w:sz w:val="28"/>
          <w:szCs w:val="28"/>
        </w:rPr>
      </w:pPr>
      <w:r w:rsidRPr="00A31DD0">
        <w:rPr>
          <w:rFonts w:ascii="Times New Roman" w:hAnsi="Times New Roman" w:cs="Times New Roman"/>
          <w:b/>
          <w:sz w:val="28"/>
          <w:szCs w:val="28"/>
        </w:rPr>
        <w:t>Данък при придобиване на имущества по дарение и по възмезден начин</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Чл.32. (1) Обект на облагане с данък са имуществата, придобити по дарение, както и недвижимите имоти, ограничените вещни права върху тях и моторните превозни средства, придобити по възмезден начин.</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Подлежат на облагане с данък в размер на данък дарение и безвъзмездно придобитите по друг начин имущества, както и погасените чрез опрощаване задължения.</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w:t>
      </w:r>
      <w:r w:rsidR="00CD4F9B" w:rsidRPr="00A31DD0">
        <w:rPr>
          <w:rFonts w:ascii="Times New Roman" w:hAnsi="Times New Roman" w:cs="Times New Roman"/>
          <w:sz w:val="28"/>
          <w:szCs w:val="28"/>
        </w:rPr>
        <w:t xml:space="preserve">3) </w:t>
      </w:r>
      <w:r w:rsidRPr="00A31DD0">
        <w:rPr>
          <w:rFonts w:ascii="Times New Roman" w:hAnsi="Times New Roman" w:cs="Times New Roman"/>
          <w:sz w:val="28"/>
          <w:szCs w:val="28"/>
        </w:rPr>
        <w:t xml:space="preserve"> Данък при безвъзмездно придобиване на имущества се дължи и при придобиване на недвижими имоти и ограничени вещни права върху тях по давност.</w:t>
      </w:r>
    </w:p>
    <w:p w:rsidR="00D10736" w:rsidRDefault="00CD4F9B"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(4) </w:t>
      </w:r>
      <w:r w:rsidR="00D10736" w:rsidRPr="00A31DD0">
        <w:rPr>
          <w:rFonts w:ascii="Times New Roman" w:hAnsi="Times New Roman" w:cs="Times New Roman"/>
          <w:sz w:val="28"/>
          <w:szCs w:val="28"/>
        </w:rPr>
        <w:t xml:space="preserve">Алинея 1 не се прилага за моторни превозни средства, </w:t>
      </w:r>
      <w:r w:rsidR="00164699" w:rsidRPr="00A31DD0">
        <w:rPr>
          <w:rFonts w:ascii="Times New Roman" w:hAnsi="Times New Roman" w:cs="Times New Roman"/>
          <w:sz w:val="28"/>
          <w:szCs w:val="28"/>
        </w:rPr>
        <w:t>придобити преди първоначалната им регистрация за движение в страната</w:t>
      </w:r>
      <w:r w:rsidR="00D10736" w:rsidRPr="00A31DD0">
        <w:rPr>
          <w:rFonts w:ascii="Times New Roman" w:hAnsi="Times New Roman" w:cs="Times New Roman"/>
          <w:sz w:val="28"/>
          <w:szCs w:val="28"/>
        </w:rPr>
        <w:t>.</w:t>
      </w:r>
    </w:p>
    <w:p w:rsidR="00CE6124" w:rsidRPr="00CE6124" w:rsidRDefault="00CE6124" w:rsidP="00CE6124">
      <w:pPr>
        <w:spacing w:after="0" w:line="240" w:lineRule="auto"/>
        <w:jc w:val="both"/>
        <w:rPr>
          <w:rFonts w:ascii="Times New Roman" w:hAnsi="Times New Roman" w:cs="Times New Roman"/>
          <w:color w:val="FF0000"/>
          <w:sz w:val="28"/>
          <w:szCs w:val="28"/>
        </w:rPr>
      </w:pPr>
      <w:r w:rsidRPr="00CE6124">
        <w:rPr>
          <w:rFonts w:ascii="Times New Roman" w:hAnsi="Times New Roman" w:cs="Times New Roman"/>
          <w:color w:val="FF0000"/>
          <w:sz w:val="28"/>
          <w:szCs w:val="28"/>
        </w:rPr>
        <w:t>В чл. 32:</w:t>
      </w:r>
    </w:p>
    <w:p w:rsidR="00CE6124" w:rsidRPr="00CE6124" w:rsidRDefault="00CE6124" w:rsidP="00CE6124">
      <w:pPr>
        <w:spacing w:after="0" w:line="240" w:lineRule="auto"/>
        <w:jc w:val="both"/>
        <w:rPr>
          <w:rFonts w:ascii="Times New Roman" w:hAnsi="Times New Roman" w:cs="Times New Roman"/>
          <w:color w:val="FF0000"/>
          <w:sz w:val="28"/>
          <w:szCs w:val="28"/>
        </w:rPr>
      </w:pPr>
      <w:r w:rsidRPr="00CE6124">
        <w:rPr>
          <w:rFonts w:ascii="Times New Roman" w:hAnsi="Times New Roman" w:cs="Times New Roman"/>
          <w:color w:val="FF0000"/>
          <w:sz w:val="28"/>
          <w:szCs w:val="28"/>
        </w:rPr>
        <w:t xml:space="preserve"> ал. 4 се изменя така:</w:t>
      </w:r>
    </w:p>
    <w:p w:rsidR="00CE6124" w:rsidRPr="00CE6124" w:rsidRDefault="00CE6124" w:rsidP="00CE6124">
      <w:pPr>
        <w:spacing w:after="0" w:line="240" w:lineRule="auto"/>
        <w:jc w:val="both"/>
        <w:rPr>
          <w:rFonts w:ascii="Times New Roman" w:hAnsi="Times New Roman" w:cs="Times New Roman"/>
          <w:color w:val="FF0000"/>
          <w:sz w:val="28"/>
          <w:szCs w:val="28"/>
        </w:rPr>
      </w:pPr>
      <w:r w:rsidRPr="00CE6124">
        <w:rPr>
          <w:rFonts w:ascii="Times New Roman" w:hAnsi="Times New Roman" w:cs="Times New Roman"/>
          <w:color w:val="FF0000"/>
          <w:sz w:val="28"/>
          <w:szCs w:val="28"/>
        </w:rPr>
        <w:t>„(4) Алинея 1 не се прилага за моторни превозни средства:</w:t>
      </w:r>
    </w:p>
    <w:p w:rsidR="00CE6124" w:rsidRPr="00CE6124" w:rsidRDefault="00CE6124" w:rsidP="00CE6124">
      <w:pPr>
        <w:spacing w:after="0" w:line="240" w:lineRule="auto"/>
        <w:jc w:val="both"/>
        <w:rPr>
          <w:rFonts w:ascii="Times New Roman" w:hAnsi="Times New Roman" w:cs="Times New Roman"/>
          <w:color w:val="FF0000"/>
          <w:sz w:val="28"/>
          <w:szCs w:val="28"/>
        </w:rPr>
      </w:pPr>
      <w:r w:rsidRPr="00CE6124">
        <w:rPr>
          <w:rFonts w:ascii="Times New Roman" w:hAnsi="Times New Roman" w:cs="Times New Roman"/>
          <w:color w:val="FF0000"/>
          <w:sz w:val="28"/>
          <w:szCs w:val="28"/>
        </w:rPr>
        <w:t>1.</w:t>
      </w:r>
      <w:r w:rsidRPr="00CE6124">
        <w:rPr>
          <w:rFonts w:ascii="Times New Roman" w:hAnsi="Times New Roman" w:cs="Times New Roman"/>
          <w:color w:val="FF0000"/>
          <w:sz w:val="28"/>
          <w:szCs w:val="28"/>
        </w:rPr>
        <w:tab/>
        <w:t>Придобити преди първоначалната им регистрация за движение в страната;</w:t>
      </w:r>
    </w:p>
    <w:p w:rsidR="00CE6124" w:rsidRPr="00CE6124" w:rsidRDefault="00CE6124" w:rsidP="00CE6124">
      <w:pPr>
        <w:spacing w:after="0" w:line="240" w:lineRule="auto"/>
        <w:jc w:val="both"/>
        <w:rPr>
          <w:rFonts w:ascii="Times New Roman" w:hAnsi="Times New Roman" w:cs="Times New Roman"/>
          <w:color w:val="FF0000"/>
          <w:sz w:val="28"/>
          <w:szCs w:val="28"/>
        </w:rPr>
      </w:pPr>
      <w:r w:rsidRPr="00CE6124">
        <w:rPr>
          <w:rFonts w:ascii="Times New Roman" w:hAnsi="Times New Roman" w:cs="Times New Roman"/>
          <w:color w:val="FF0000"/>
          <w:sz w:val="28"/>
          <w:szCs w:val="28"/>
        </w:rPr>
        <w:t>2.</w:t>
      </w:r>
      <w:r w:rsidRPr="00CE6124">
        <w:rPr>
          <w:rFonts w:ascii="Times New Roman" w:hAnsi="Times New Roman" w:cs="Times New Roman"/>
          <w:color w:val="FF0000"/>
          <w:sz w:val="28"/>
          <w:szCs w:val="28"/>
        </w:rPr>
        <w:tab/>
        <w:t>За които приобретателят е в чужбина и за които няма последваща регистрация за движение в страната;</w:t>
      </w:r>
    </w:p>
    <w:p w:rsidR="00CE6124" w:rsidRPr="00CE6124" w:rsidRDefault="00CE6124" w:rsidP="00CE6124">
      <w:pPr>
        <w:spacing w:after="0" w:line="240" w:lineRule="auto"/>
        <w:jc w:val="both"/>
        <w:rPr>
          <w:rFonts w:ascii="Times New Roman" w:hAnsi="Times New Roman" w:cs="Times New Roman"/>
          <w:color w:val="FF0000"/>
          <w:sz w:val="28"/>
          <w:szCs w:val="28"/>
        </w:rPr>
      </w:pPr>
      <w:r w:rsidRPr="00CE6124">
        <w:rPr>
          <w:rFonts w:ascii="Times New Roman" w:hAnsi="Times New Roman" w:cs="Times New Roman"/>
          <w:color w:val="FF0000"/>
          <w:sz w:val="28"/>
          <w:szCs w:val="28"/>
        </w:rPr>
        <w:t>3.</w:t>
      </w:r>
      <w:r w:rsidRPr="00CE6124">
        <w:rPr>
          <w:rFonts w:ascii="Times New Roman" w:hAnsi="Times New Roman" w:cs="Times New Roman"/>
          <w:color w:val="FF0000"/>
          <w:sz w:val="28"/>
          <w:szCs w:val="28"/>
        </w:rPr>
        <w:tab/>
        <w:t>С прекратена регистрация на основание тотална щета и за които няма последваща регистрация за движение от нов приобретател в страната.“</w:t>
      </w:r>
    </w:p>
    <w:p w:rsidR="00CE6124" w:rsidRPr="00A31DD0" w:rsidRDefault="00CE6124" w:rsidP="00CE6124">
      <w:pPr>
        <w:spacing w:after="0" w:line="240" w:lineRule="auto"/>
        <w:jc w:val="both"/>
        <w:rPr>
          <w:rFonts w:ascii="Times New Roman" w:hAnsi="Times New Roman" w:cs="Times New Roman"/>
          <w:sz w:val="28"/>
          <w:szCs w:val="28"/>
        </w:rPr>
      </w:pPr>
    </w:p>
    <w:p w:rsidR="00D10736" w:rsidRPr="00A31DD0" w:rsidRDefault="00CD4F9B"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(5) </w:t>
      </w:r>
      <w:r w:rsidR="00D10736" w:rsidRPr="00A31DD0">
        <w:rPr>
          <w:rFonts w:ascii="Times New Roman" w:hAnsi="Times New Roman" w:cs="Times New Roman"/>
          <w:sz w:val="28"/>
          <w:szCs w:val="28"/>
        </w:rPr>
        <w:t>Алинея 2 не се прилага, ако прехвърлянето е в изпълнение на задължение по закон или въз основа на акт на Министерския съвет за безвъзмездно предоставяне на имущества на инвеститори по приоритетни инвестиционни проекти.</w:t>
      </w:r>
    </w:p>
    <w:p w:rsidR="00D10736" w:rsidRDefault="004801AB"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(6)</w:t>
      </w:r>
      <w:r w:rsidR="00D10736" w:rsidRPr="00A31DD0">
        <w:rPr>
          <w:rFonts w:ascii="Times New Roman" w:hAnsi="Times New Roman" w:cs="Times New Roman"/>
          <w:sz w:val="28"/>
          <w:szCs w:val="28"/>
        </w:rPr>
        <w:t>Не се облагат с данък имуществата, придобити по дарение между роднини по права линия и между съпрузи.</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Чл.33. Данъкът се заплаща от лицата по чл.45 от Закона за местните данъци и такси.</w:t>
      </w:r>
    </w:p>
    <w:p w:rsidR="00D10736"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Чл.34. Основа за определяне на данъка е оценката на имуществото в левове към момента на прехвърлянето</w:t>
      </w:r>
      <w:r w:rsidR="008F6D6A" w:rsidRPr="00A31DD0">
        <w:rPr>
          <w:rFonts w:ascii="Times New Roman" w:hAnsi="Times New Roman" w:cs="Times New Roman"/>
          <w:sz w:val="28"/>
          <w:szCs w:val="28"/>
        </w:rPr>
        <w:t>, а при придобиване по давност - към момента на издаване на акта, удостоверяващ правото на собственост, който подлежи на вписване</w:t>
      </w:r>
      <w:r w:rsidRPr="00A31DD0">
        <w:rPr>
          <w:rFonts w:ascii="Times New Roman" w:hAnsi="Times New Roman" w:cs="Times New Roman"/>
          <w:sz w:val="28"/>
          <w:szCs w:val="28"/>
        </w:rPr>
        <w:t>.</w:t>
      </w:r>
    </w:p>
    <w:p w:rsidR="00845336" w:rsidRPr="00845336" w:rsidRDefault="00845336" w:rsidP="00845336">
      <w:pPr>
        <w:spacing w:after="0" w:line="240" w:lineRule="auto"/>
        <w:ind w:firstLine="708"/>
        <w:jc w:val="both"/>
        <w:rPr>
          <w:rFonts w:ascii="Times New Roman" w:hAnsi="Times New Roman" w:cs="Times New Roman"/>
          <w:color w:val="FF0000"/>
          <w:sz w:val="28"/>
          <w:szCs w:val="28"/>
        </w:rPr>
      </w:pPr>
      <w:r w:rsidRPr="00845336">
        <w:rPr>
          <w:rFonts w:ascii="Times New Roman" w:hAnsi="Times New Roman" w:cs="Times New Roman"/>
          <w:color w:val="FF0000"/>
          <w:sz w:val="28"/>
          <w:szCs w:val="28"/>
        </w:rPr>
        <w:t>В чл. 34:</w:t>
      </w:r>
    </w:p>
    <w:p w:rsidR="00845336" w:rsidRPr="00845336" w:rsidRDefault="00845336" w:rsidP="00040D4E">
      <w:pPr>
        <w:spacing w:after="0" w:line="240" w:lineRule="auto"/>
        <w:jc w:val="both"/>
        <w:rPr>
          <w:rFonts w:ascii="Times New Roman" w:hAnsi="Times New Roman" w:cs="Times New Roman"/>
          <w:color w:val="FF0000"/>
          <w:sz w:val="28"/>
          <w:szCs w:val="28"/>
        </w:rPr>
      </w:pPr>
      <w:r w:rsidRPr="00845336">
        <w:rPr>
          <w:rFonts w:ascii="Times New Roman" w:hAnsi="Times New Roman" w:cs="Times New Roman"/>
          <w:color w:val="FF0000"/>
          <w:sz w:val="28"/>
          <w:szCs w:val="28"/>
        </w:rPr>
        <w:t>досегашният текст става ал.1:</w:t>
      </w:r>
    </w:p>
    <w:p w:rsidR="00040D4E" w:rsidRDefault="00845336" w:rsidP="00040D4E">
      <w:pPr>
        <w:spacing w:after="0" w:line="240" w:lineRule="auto"/>
        <w:ind w:firstLine="708"/>
        <w:jc w:val="both"/>
        <w:rPr>
          <w:rFonts w:ascii="Times New Roman" w:hAnsi="Times New Roman" w:cs="Times New Roman"/>
          <w:color w:val="FF0000"/>
          <w:sz w:val="28"/>
          <w:szCs w:val="28"/>
        </w:rPr>
      </w:pPr>
      <w:r w:rsidRPr="00845336">
        <w:rPr>
          <w:rFonts w:ascii="Times New Roman" w:hAnsi="Times New Roman" w:cs="Times New Roman"/>
          <w:color w:val="FF0000"/>
          <w:sz w:val="28"/>
          <w:szCs w:val="28"/>
        </w:rPr>
        <w:t>„(1) Основа за определяне на данъка  е оценката на имуществото в левове към момента на прехвърлянето, а при придобиване по давност – към момента на издаване на акта, удостоверяващ правото на собственос</w:t>
      </w:r>
      <w:r w:rsidR="00040D4E">
        <w:rPr>
          <w:rFonts w:ascii="Times New Roman" w:hAnsi="Times New Roman" w:cs="Times New Roman"/>
          <w:color w:val="FF0000"/>
          <w:sz w:val="28"/>
          <w:szCs w:val="28"/>
        </w:rPr>
        <w:t>т, който подлежи на вписване.“</w:t>
      </w:r>
    </w:p>
    <w:p w:rsidR="00845336" w:rsidRPr="00845336" w:rsidRDefault="00845336" w:rsidP="00040D4E">
      <w:pPr>
        <w:spacing w:after="0" w:line="240" w:lineRule="auto"/>
        <w:jc w:val="both"/>
        <w:rPr>
          <w:rFonts w:ascii="Times New Roman" w:hAnsi="Times New Roman" w:cs="Times New Roman"/>
          <w:color w:val="FF0000"/>
          <w:sz w:val="28"/>
          <w:szCs w:val="28"/>
        </w:rPr>
      </w:pPr>
      <w:r w:rsidRPr="00845336">
        <w:rPr>
          <w:rFonts w:ascii="Times New Roman" w:hAnsi="Times New Roman" w:cs="Times New Roman"/>
          <w:color w:val="FF0000"/>
          <w:sz w:val="28"/>
          <w:szCs w:val="28"/>
        </w:rPr>
        <w:t xml:space="preserve"> създава се нова ал.2:</w:t>
      </w:r>
    </w:p>
    <w:p w:rsidR="00845336" w:rsidRPr="00845336" w:rsidRDefault="00845336" w:rsidP="00845336">
      <w:pPr>
        <w:spacing w:after="0" w:line="240" w:lineRule="auto"/>
        <w:ind w:firstLine="708"/>
        <w:jc w:val="both"/>
        <w:rPr>
          <w:rFonts w:ascii="Times New Roman" w:hAnsi="Times New Roman" w:cs="Times New Roman"/>
          <w:color w:val="FF0000"/>
          <w:sz w:val="28"/>
          <w:szCs w:val="28"/>
        </w:rPr>
      </w:pPr>
      <w:r w:rsidRPr="00845336">
        <w:rPr>
          <w:rFonts w:ascii="Times New Roman" w:hAnsi="Times New Roman" w:cs="Times New Roman"/>
          <w:color w:val="FF0000"/>
          <w:sz w:val="28"/>
          <w:szCs w:val="28"/>
        </w:rPr>
        <w:t>„(2) Имуществото се оценява, както следва:</w:t>
      </w:r>
    </w:p>
    <w:p w:rsidR="00845336" w:rsidRPr="00845336" w:rsidRDefault="00845336" w:rsidP="00845336">
      <w:pPr>
        <w:spacing w:after="0" w:line="240" w:lineRule="auto"/>
        <w:ind w:firstLine="708"/>
        <w:jc w:val="both"/>
        <w:rPr>
          <w:rFonts w:ascii="Times New Roman" w:hAnsi="Times New Roman" w:cs="Times New Roman"/>
          <w:color w:val="FF0000"/>
          <w:sz w:val="28"/>
          <w:szCs w:val="28"/>
        </w:rPr>
      </w:pPr>
      <w:r w:rsidRPr="00845336">
        <w:rPr>
          <w:rFonts w:ascii="Times New Roman" w:hAnsi="Times New Roman" w:cs="Times New Roman"/>
          <w:color w:val="FF0000"/>
          <w:sz w:val="28"/>
          <w:szCs w:val="28"/>
        </w:rPr>
        <w:t>1.</w:t>
      </w:r>
      <w:r w:rsidRPr="00845336">
        <w:rPr>
          <w:rFonts w:ascii="Times New Roman" w:hAnsi="Times New Roman" w:cs="Times New Roman"/>
          <w:color w:val="FF0000"/>
          <w:sz w:val="28"/>
          <w:szCs w:val="28"/>
        </w:rPr>
        <w:tab/>
        <w:t xml:space="preserve">Недвижимите имоти и ограничените вещни права върху тях – по уговорената цена или по определена от държавен или общински орган цена, а в </w:t>
      </w:r>
      <w:r w:rsidRPr="00845336">
        <w:rPr>
          <w:rFonts w:ascii="Times New Roman" w:hAnsi="Times New Roman" w:cs="Times New Roman"/>
          <w:color w:val="FF0000"/>
          <w:sz w:val="28"/>
          <w:szCs w:val="28"/>
        </w:rPr>
        <w:lastRenderedPageBreak/>
        <w:t>случай, че тя е по-ниска от данъчната им оценка – по последната,  съгласно приложение № 2 на ЗМДТ;</w:t>
      </w:r>
    </w:p>
    <w:p w:rsidR="00845336" w:rsidRPr="00845336" w:rsidRDefault="00845336" w:rsidP="00845336">
      <w:pPr>
        <w:spacing w:after="0" w:line="240" w:lineRule="auto"/>
        <w:ind w:firstLine="708"/>
        <w:jc w:val="both"/>
        <w:rPr>
          <w:rFonts w:ascii="Times New Roman" w:hAnsi="Times New Roman" w:cs="Times New Roman"/>
          <w:color w:val="FF0000"/>
          <w:sz w:val="28"/>
          <w:szCs w:val="28"/>
        </w:rPr>
      </w:pPr>
      <w:r w:rsidRPr="00845336">
        <w:rPr>
          <w:rFonts w:ascii="Times New Roman" w:hAnsi="Times New Roman" w:cs="Times New Roman"/>
          <w:color w:val="FF0000"/>
          <w:sz w:val="28"/>
          <w:szCs w:val="28"/>
        </w:rPr>
        <w:t>2.</w:t>
      </w:r>
      <w:r w:rsidRPr="00845336">
        <w:rPr>
          <w:rFonts w:ascii="Times New Roman" w:hAnsi="Times New Roman" w:cs="Times New Roman"/>
          <w:color w:val="FF0000"/>
          <w:sz w:val="28"/>
          <w:szCs w:val="28"/>
        </w:rPr>
        <w:tab/>
        <w:t>Другите имущества по реда на чл. 33, ал.1, т.2, 3, 4 и 5 от ЗМДТ;</w:t>
      </w:r>
    </w:p>
    <w:p w:rsidR="00845336" w:rsidRPr="00845336" w:rsidRDefault="00845336" w:rsidP="00040D4E">
      <w:pPr>
        <w:spacing w:after="0" w:line="240" w:lineRule="auto"/>
        <w:jc w:val="both"/>
        <w:rPr>
          <w:rFonts w:ascii="Times New Roman" w:hAnsi="Times New Roman" w:cs="Times New Roman"/>
          <w:color w:val="FF0000"/>
          <w:sz w:val="28"/>
          <w:szCs w:val="28"/>
        </w:rPr>
      </w:pPr>
      <w:r w:rsidRPr="00845336">
        <w:rPr>
          <w:rFonts w:ascii="Times New Roman" w:hAnsi="Times New Roman" w:cs="Times New Roman"/>
          <w:color w:val="FF0000"/>
          <w:sz w:val="28"/>
          <w:szCs w:val="28"/>
        </w:rPr>
        <w:t>създава се нова ал. 3:</w:t>
      </w:r>
    </w:p>
    <w:p w:rsidR="00845336" w:rsidRDefault="00845336" w:rsidP="00845336">
      <w:pPr>
        <w:spacing w:after="0" w:line="240" w:lineRule="auto"/>
        <w:ind w:firstLine="708"/>
        <w:jc w:val="both"/>
        <w:rPr>
          <w:rFonts w:ascii="Times New Roman" w:hAnsi="Times New Roman" w:cs="Times New Roman"/>
          <w:color w:val="FF0000"/>
          <w:sz w:val="28"/>
          <w:szCs w:val="28"/>
        </w:rPr>
      </w:pPr>
      <w:r w:rsidRPr="00845336">
        <w:rPr>
          <w:rFonts w:ascii="Times New Roman" w:hAnsi="Times New Roman" w:cs="Times New Roman"/>
          <w:color w:val="FF0000"/>
          <w:sz w:val="28"/>
          <w:szCs w:val="28"/>
        </w:rPr>
        <w:t>„(3) Данъчната оценка по приложение № 2 на ЗМДТ за имотите по ал.2, т.1, се определя на основата на данните и характеристиките, съдържащи се в декларацията на задълженото лице, както и въз основа на данните за облагаемия имот, предоставени по реда на чл. 18 от ЗМДТ.“</w:t>
      </w:r>
    </w:p>
    <w:p w:rsidR="00845336" w:rsidRPr="00845336" w:rsidRDefault="00845336" w:rsidP="00845336">
      <w:pPr>
        <w:spacing w:after="0" w:line="240" w:lineRule="auto"/>
        <w:ind w:firstLine="708"/>
        <w:jc w:val="both"/>
        <w:rPr>
          <w:rFonts w:ascii="Times New Roman" w:hAnsi="Times New Roman" w:cs="Times New Roman"/>
          <w:color w:val="FF0000"/>
          <w:sz w:val="28"/>
          <w:szCs w:val="28"/>
        </w:rPr>
      </w:pP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Чл.35</w:t>
      </w:r>
      <w:r w:rsidR="004801AB" w:rsidRPr="00A31DD0">
        <w:rPr>
          <w:rFonts w:ascii="Times New Roman" w:hAnsi="Times New Roman" w:cs="Times New Roman"/>
          <w:sz w:val="28"/>
          <w:szCs w:val="28"/>
        </w:rPr>
        <w:t xml:space="preserve">.(1) </w:t>
      </w:r>
      <w:r w:rsidRPr="00A31DD0">
        <w:rPr>
          <w:rFonts w:ascii="Times New Roman" w:hAnsi="Times New Roman" w:cs="Times New Roman"/>
          <w:sz w:val="28"/>
          <w:szCs w:val="28"/>
        </w:rPr>
        <w:t xml:space="preserve"> При дарение на имущество, както и в случаите по чл.44, ал.2 от Закона за местните данъци и такси, данъкът се начислява върху оценката на прехвърляното имущество в размер на:</w:t>
      </w:r>
    </w:p>
    <w:p w:rsidR="00D10736" w:rsidRPr="00A31DD0" w:rsidRDefault="004801AB"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а) </w:t>
      </w:r>
      <w:r w:rsidR="00D10736" w:rsidRPr="00A31DD0">
        <w:rPr>
          <w:rFonts w:ascii="Times New Roman" w:hAnsi="Times New Roman" w:cs="Times New Roman"/>
          <w:sz w:val="28"/>
          <w:szCs w:val="28"/>
        </w:rPr>
        <w:t>0.8 на сто - при дарение между братя и сестри и техните деца;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б) 6 на сто - при дарение между лица извън посочените в буква "а".</w:t>
      </w:r>
    </w:p>
    <w:p w:rsidR="00D10736" w:rsidRPr="00A31DD0" w:rsidRDefault="004801AB"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в/</w:t>
      </w:r>
      <w:r w:rsidR="00D10736" w:rsidRPr="00A31DD0">
        <w:rPr>
          <w:rFonts w:ascii="Times New Roman" w:hAnsi="Times New Roman" w:cs="Times New Roman"/>
          <w:sz w:val="28"/>
          <w:szCs w:val="28"/>
        </w:rPr>
        <w:t>3,4 на сто при придобиване на недвижими имоти и ограничени вещни права върху тях по давност”.</w:t>
      </w:r>
    </w:p>
    <w:p w:rsidR="00D10736" w:rsidRPr="00A31DD0" w:rsidRDefault="004801AB"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(2) </w:t>
      </w:r>
      <w:r w:rsidR="00D10736" w:rsidRPr="00A31DD0">
        <w:rPr>
          <w:rFonts w:ascii="Times New Roman" w:hAnsi="Times New Roman" w:cs="Times New Roman"/>
          <w:sz w:val="28"/>
          <w:szCs w:val="28"/>
        </w:rPr>
        <w:t>При възмездно придобиване на имущество данъкът е в размер 2.6 на сто върху оценката на прехвърляното имущество, а при замяна - върху оценката на имуществото с по-висока стойност.</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При делба на имущество, когато притежаваният преди делбата дял се уголемява, данъкът се начислява върху превишението.</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Чл.36. Освобождават се от данък придобитите имущества по чл.48 от Закона за местните данъци и такси.</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Чл.37. (1) Данъкът се заплаща в общината по местонахождението на недвижимия имот, а в останалите случаи - по постоянния адрес, съответно по седалището на данъчно задълженото лице. Лицата, които нямат постоянен адрес, заплащат данъка по настоящия си адрес.</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Данъкът се заплаща при прехвърлянето на недвижимия имот, ограничените вещни права върху недвижим имот и моторните превозни средства,</w:t>
      </w:r>
      <w:r w:rsidR="008A5BD2" w:rsidRPr="00A31DD0">
        <w:rPr>
          <w:rFonts w:ascii="Verdana" w:hAnsi="Verdana"/>
          <w:sz w:val="28"/>
          <w:szCs w:val="28"/>
        </w:rPr>
        <w:t xml:space="preserve"> </w:t>
      </w:r>
      <w:r w:rsidR="008A5BD2" w:rsidRPr="00A31DD0">
        <w:rPr>
          <w:rFonts w:ascii="Times New Roman" w:hAnsi="Times New Roman" w:cs="Times New Roman"/>
          <w:sz w:val="28"/>
          <w:szCs w:val="28"/>
        </w:rPr>
        <w:t xml:space="preserve">а в случаите по </w:t>
      </w:r>
      <w:hyperlink r:id="rId14" w:history="1">
        <w:r w:rsidR="008A5BD2" w:rsidRPr="00A31DD0">
          <w:rPr>
            <w:rStyle w:val="a8"/>
            <w:rFonts w:ascii="Times New Roman" w:hAnsi="Times New Roman" w:cs="Times New Roman"/>
            <w:color w:val="000000" w:themeColor="text1"/>
            <w:sz w:val="28"/>
            <w:szCs w:val="28"/>
            <w:u w:val="none"/>
          </w:rPr>
          <w:t>чл. 44, ал. 3</w:t>
        </w:r>
      </w:hyperlink>
      <w:r w:rsidR="008A5BD2" w:rsidRPr="00A31DD0">
        <w:rPr>
          <w:rFonts w:ascii="Times New Roman" w:hAnsi="Times New Roman" w:cs="Times New Roman"/>
          <w:sz w:val="28"/>
          <w:szCs w:val="28"/>
          <w:lang w:val="en-US"/>
        </w:rPr>
        <w:t xml:space="preserve"> </w:t>
      </w:r>
      <w:r w:rsidR="008A5BD2" w:rsidRPr="00A31DD0">
        <w:rPr>
          <w:rFonts w:ascii="Times New Roman" w:hAnsi="Times New Roman" w:cs="Times New Roman"/>
          <w:sz w:val="28"/>
          <w:szCs w:val="28"/>
        </w:rPr>
        <w:t>от ЗМДТ - към момента на издаване на акта, удостоверяващ правото на собственост, който подлежи на вписване</w:t>
      </w:r>
      <w:r w:rsidRPr="00A31DD0">
        <w:rPr>
          <w:rFonts w:ascii="Times New Roman" w:hAnsi="Times New Roman" w:cs="Times New Roman"/>
          <w:sz w:val="28"/>
          <w:szCs w:val="28"/>
        </w:rPr>
        <w:t>.</w:t>
      </w:r>
    </w:p>
    <w:p w:rsidR="008A5BD2" w:rsidRPr="00A31DD0" w:rsidRDefault="008A5BD2" w:rsidP="008A5BD2">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При безвъзмездно придобиване на имущество, с изключение на случаите по ал. 2, лицата, получили имущество, подават декларация за облагането му с данък и заплащат данъка в двумесечен срок от получаването му.</w:t>
      </w:r>
    </w:p>
    <w:p w:rsidR="00AF2EA3" w:rsidRPr="00A31DD0" w:rsidRDefault="008A5BD2"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(4) </w:t>
      </w:r>
      <w:r w:rsidR="0070444A" w:rsidRPr="00A31DD0">
        <w:rPr>
          <w:rFonts w:ascii="Times New Roman" w:hAnsi="Times New Roman" w:cs="Times New Roman"/>
          <w:sz w:val="28"/>
          <w:szCs w:val="28"/>
        </w:rPr>
        <w:tab/>
      </w:r>
      <w:r w:rsidRPr="00A31DD0">
        <w:rPr>
          <w:rFonts w:ascii="Times New Roman" w:hAnsi="Times New Roman" w:cs="Times New Roman"/>
          <w:sz w:val="28"/>
          <w:szCs w:val="28"/>
        </w:rPr>
        <w:t xml:space="preserve">Декларация по ал. 3 не се подава в случаите по </w:t>
      </w:r>
      <w:hyperlink r:id="rId15" w:history="1">
        <w:r w:rsidRPr="00A31DD0">
          <w:rPr>
            <w:rStyle w:val="a8"/>
            <w:rFonts w:ascii="Times New Roman" w:hAnsi="Times New Roman" w:cs="Times New Roman"/>
            <w:color w:val="000000" w:themeColor="text1"/>
            <w:sz w:val="28"/>
            <w:szCs w:val="28"/>
            <w:u w:val="none"/>
          </w:rPr>
          <w:t>чл. 44, ал. 5</w:t>
        </w:r>
      </w:hyperlink>
      <w:r w:rsidRPr="00A31DD0">
        <w:rPr>
          <w:rFonts w:ascii="Times New Roman" w:hAnsi="Times New Roman" w:cs="Times New Roman"/>
          <w:sz w:val="28"/>
          <w:szCs w:val="28"/>
        </w:rPr>
        <w:t xml:space="preserve"> и </w:t>
      </w:r>
      <w:hyperlink r:id="rId16" w:history="1">
        <w:r w:rsidRPr="00A31DD0">
          <w:rPr>
            <w:rStyle w:val="a8"/>
            <w:rFonts w:ascii="Times New Roman" w:hAnsi="Times New Roman" w:cs="Times New Roman"/>
            <w:color w:val="000000" w:themeColor="text1"/>
            <w:sz w:val="28"/>
            <w:szCs w:val="28"/>
            <w:u w:val="none"/>
          </w:rPr>
          <w:t>6</w:t>
        </w:r>
      </w:hyperlink>
      <w:r w:rsidRPr="00A31DD0">
        <w:rPr>
          <w:rFonts w:ascii="Times New Roman" w:hAnsi="Times New Roman" w:cs="Times New Roman"/>
          <w:sz w:val="28"/>
          <w:szCs w:val="28"/>
        </w:rPr>
        <w:t xml:space="preserve"> и </w:t>
      </w:r>
      <w:hyperlink r:id="rId17" w:history="1">
        <w:r w:rsidRPr="00A31DD0">
          <w:rPr>
            <w:rStyle w:val="a8"/>
            <w:rFonts w:ascii="Times New Roman" w:hAnsi="Times New Roman" w:cs="Times New Roman"/>
            <w:color w:val="000000" w:themeColor="text1"/>
            <w:sz w:val="28"/>
            <w:szCs w:val="28"/>
            <w:u w:val="none"/>
          </w:rPr>
          <w:t>чл. 48, ал. 1, т. 5</w:t>
        </w:r>
      </w:hyperlink>
      <w:r w:rsidRPr="00A31DD0">
        <w:rPr>
          <w:rFonts w:ascii="Times New Roman" w:hAnsi="Times New Roman" w:cs="Times New Roman"/>
          <w:color w:val="000000" w:themeColor="text1"/>
          <w:sz w:val="28"/>
          <w:szCs w:val="28"/>
        </w:rPr>
        <w:t xml:space="preserve">, </w:t>
      </w:r>
      <w:hyperlink r:id="rId18" w:history="1">
        <w:r w:rsidRPr="00A31DD0">
          <w:rPr>
            <w:rStyle w:val="a8"/>
            <w:rFonts w:ascii="Times New Roman" w:hAnsi="Times New Roman" w:cs="Times New Roman"/>
            <w:color w:val="000000" w:themeColor="text1"/>
            <w:sz w:val="28"/>
            <w:szCs w:val="28"/>
            <w:u w:val="none"/>
          </w:rPr>
          <w:t>6</w:t>
        </w:r>
      </w:hyperlink>
      <w:r w:rsidRPr="00A31DD0">
        <w:rPr>
          <w:rFonts w:ascii="Times New Roman" w:hAnsi="Times New Roman" w:cs="Times New Roman"/>
          <w:color w:val="000000" w:themeColor="text1"/>
          <w:sz w:val="28"/>
          <w:szCs w:val="28"/>
        </w:rPr>
        <w:t xml:space="preserve">, </w:t>
      </w:r>
      <w:hyperlink r:id="rId19" w:history="1">
        <w:r w:rsidRPr="00A31DD0">
          <w:rPr>
            <w:rStyle w:val="a8"/>
            <w:rFonts w:ascii="Times New Roman" w:hAnsi="Times New Roman" w:cs="Times New Roman"/>
            <w:color w:val="000000" w:themeColor="text1"/>
            <w:sz w:val="28"/>
            <w:szCs w:val="28"/>
            <w:u w:val="none"/>
          </w:rPr>
          <w:t>8</w:t>
        </w:r>
      </w:hyperlink>
      <w:r w:rsidRPr="00A31DD0">
        <w:rPr>
          <w:rFonts w:ascii="Times New Roman" w:hAnsi="Times New Roman" w:cs="Times New Roman"/>
          <w:sz w:val="28"/>
          <w:szCs w:val="28"/>
        </w:rPr>
        <w:t xml:space="preserve"> и </w:t>
      </w:r>
      <w:hyperlink r:id="rId20" w:history="1">
        <w:r w:rsidRPr="00A31DD0">
          <w:rPr>
            <w:rStyle w:val="a8"/>
            <w:rFonts w:ascii="Times New Roman" w:hAnsi="Times New Roman" w:cs="Times New Roman"/>
            <w:color w:val="000000" w:themeColor="text1"/>
            <w:sz w:val="28"/>
            <w:szCs w:val="28"/>
            <w:u w:val="none"/>
          </w:rPr>
          <w:t>9</w:t>
        </w:r>
      </w:hyperlink>
      <w:r w:rsidR="00217260" w:rsidRPr="00A31DD0">
        <w:rPr>
          <w:rFonts w:ascii="Times New Roman" w:hAnsi="Times New Roman" w:cs="Times New Roman"/>
          <w:color w:val="000000" w:themeColor="text1"/>
          <w:sz w:val="28"/>
          <w:szCs w:val="28"/>
        </w:rPr>
        <w:t xml:space="preserve"> от ЗМДТ</w:t>
      </w:r>
      <w:r w:rsidRPr="00A31DD0">
        <w:rPr>
          <w:rFonts w:ascii="Times New Roman" w:hAnsi="Times New Roman" w:cs="Times New Roman"/>
          <w:sz w:val="28"/>
          <w:szCs w:val="28"/>
        </w:rPr>
        <w:t>, както и за получени и предоставени дарения от юридически лица с нестопанска цел за осъществяване на общественополезна дейност</w:t>
      </w:r>
      <w:r w:rsidR="00217260" w:rsidRPr="00A31DD0">
        <w:rPr>
          <w:rFonts w:ascii="Times New Roman" w:hAnsi="Times New Roman" w:cs="Times New Roman"/>
          <w:sz w:val="28"/>
          <w:szCs w:val="28"/>
        </w:rPr>
        <w:t>.</w:t>
      </w:r>
    </w:p>
    <w:p w:rsidR="00D10736" w:rsidRPr="00A31DD0" w:rsidRDefault="00D10736" w:rsidP="00AF2EA3">
      <w:pPr>
        <w:spacing w:after="0" w:line="240" w:lineRule="auto"/>
        <w:jc w:val="center"/>
        <w:rPr>
          <w:rFonts w:ascii="Times New Roman" w:hAnsi="Times New Roman" w:cs="Times New Roman"/>
          <w:b/>
          <w:sz w:val="28"/>
          <w:szCs w:val="28"/>
        </w:rPr>
      </w:pPr>
      <w:r w:rsidRPr="00A31DD0">
        <w:rPr>
          <w:rFonts w:ascii="Times New Roman" w:hAnsi="Times New Roman" w:cs="Times New Roman"/>
          <w:b/>
          <w:sz w:val="28"/>
          <w:szCs w:val="28"/>
        </w:rPr>
        <w:t>Раздел ІV</w:t>
      </w:r>
    </w:p>
    <w:p w:rsidR="00D10736" w:rsidRPr="00A31DD0" w:rsidRDefault="00D10736" w:rsidP="00AF2EA3">
      <w:pPr>
        <w:spacing w:after="0" w:line="240" w:lineRule="auto"/>
        <w:jc w:val="center"/>
        <w:rPr>
          <w:rFonts w:ascii="Times New Roman" w:hAnsi="Times New Roman" w:cs="Times New Roman"/>
          <w:b/>
          <w:sz w:val="28"/>
          <w:szCs w:val="28"/>
        </w:rPr>
      </w:pPr>
      <w:r w:rsidRPr="00A31DD0">
        <w:rPr>
          <w:rFonts w:ascii="Times New Roman" w:hAnsi="Times New Roman" w:cs="Times New Roman"/>
          <w:b/>
          <w:sz w:val="28"/>
          <w:szCs w:val="28"/>
        </w:rPr>
        <w:t>Данък върху превозните средства</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Чл.38. С данък върху превозните средства се облагат:</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1.превозните средства, регистрирани за движение по пътната мрежа в Република България;</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корабите, вписани в регистрите на българските пристанища;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въздухоплавателните средства, вписани в държавния регистър на Република България за гражданските въздухоплавателни средства.</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Чл.39. Данъкът се заплаща от собствениците на превозните средства.</w:t>
      </w:r>
    </w:p>
    <w:p w:rsidR="00D10736" w:rsidRPr="00A31DD0" w:rsidRDefault="004801AB"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lastRenderedPageBreak/>
        <w:t xml:space="preserve">Чл.40. (1) </w:t>
      </w:r>
      <w:r w:rsidR="00D10736" w:rsidRPr="00A31DD0">
        <w:rPr>
          <w:rFonts w:ascii="Times New Roman" w:hAnsi="Times New Roman" w:cs="Times New Roman"/>
          <w:sz w:val="28"/>
          <w:szCs w:val="28"/>
        </w:rPr>
        <w:t>Размерът на данъка се определя от служител на общинската администрация въз основа на данни от регистъра на пътните превозни средства, поддържан от Министерство на вътрешните работи. Данните се предоставят на общините от Министерство на финансите.“</w:t>
      </w:r>
    </w:p>
    <w:p w:rsidR="00D10736" w:rsidRPr="00A31DD0" w:rsidRDefault="004801AB"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(2) </w:t>
      </w:r>
      <w:r w:rsidR="00D10736" w:rsidRPr="00A31DD0">
        <w:rPr>
          <w:rFonts w:ascii="Times New Roman" w:hAnsi="Times New Roman" w:cs="Times New Roman"/>
          <w:sz w:val="28"/>
          <w:szCs w:val="28"/>
        </w:rPr>
        <w:t>Алинея 1 не се прилага, когато:</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а/ пътното превозно средство е придобито по наследство;</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б/ пътното превозно средство е собственост на повече от едно лице;</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в/ собственикът/собствениците на пътното превозно средство няма/нямат постоянен адрес, съответно седалище на територията на страната;</w:t>
      </w:r>
    </w:p>
    <w:p w:rsidR="00D10736"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г/ са налице основания за предявяване право на освобождаване от данък.“</w:t>
      </w:r>
    </w:p>
    <w:p w:rsidR="00D44E70" w:rsidRPr="00D44E70" w:rsidRDefault="00D44E70" w:rsidP="00D44E70">
      <w:pPr>
        <w:spacing w:after="0" w:line="240" w:lineRule="auto"/>
        <w:jc w:val="both"/>
        <w:rPr>
          <w:rFonts w:ascii="Times New Roman" w:hAnsi="Times New Roman" w:cs="Times New Roman"/>
          <w:color w:val="FF0000"/>
          <w:sz w:val="28"/>
          <w:szCs w:val="28"/>
        </w:rPr>
      </w:pPr>
      <w:r w:rsidRPr="00D44E70">
        <w:rPr>
          <w:rFonts w:ascii="Times New Roman" w:hAnsi="Times New Roman" w:cs="Times New Roman"/>
          <w:color w:val="FF0000"/>
          <w:sz w:val="28"/>
          <w:szCs w:val="28"/>
        </w:rPr>
        <w:t>В чл. 40:</w:t>
      </w:r>
    </w:p>
    <w:p w:rsidR="00D44E70" w:rsidRPr="00D44E70" w:rsidRDefault="00D44E70" w:rsidP="00D44E70">
      <w:pPr>
        <w:spacing w:after="0" w:line="240" w:lineRule="auto"/>
        <w:jc w:val="both"/>
        <w:rPr>
          <w:rFonts w:ascii="Times New Roman" w:hAnsi="Times New Roman" w:cs="Times New Roman"/>
          <w:color w:val="FF0000"/>
          <w:sz w:val="28"/>
          <w:szCs w:val="28"/>
        </w:rPr>
      </w:pPr>
      <w:r w:rsidRPr="00D44E70">
        <w:rPr>
          <w:rFonts w:ascii="Times New Roman" w:hAnsi="Times New Roman" w:cs="Times New Roman"/>
          <w:color w:val="FF0000"/>
          <w:sz w:val="28"/>
          <w:szCs w:val="28"/>
        </w:rPr>
        <w:t xml:space="preserve"> към ал.2 се добавя точка д/:</w:t>
      </w:r>
    </w:p>
    <w:p w:rsidR="00D44E70" w:rsidRDefault="00D44E70" w:rsidP="00D44E70">
      <w:pPr>
        <w:spacing w:after="0" w:line="240" w:lineRule="auto"/>
        <w:jc w:val="both"/>
        <w:rPr>
          <w:rFonts w:ascii="Times New Roman" w:hAnsi="Times New Roman" w:cs="Times New Roman"/>
          <w:color w:val="FF0000"/>
          <w:sz w:val="28"/>
          <w:szCs w:val="28"/>
        </w:rPr>
      </w:pPr>
      <w:r w:rsidRPr="00D44E70">
        <w:rPr>
          <w:rFonts w:ascii="Times New Roman" w:hAnsi="Times New Roman" w:cs="Times New Roman"/>
          <w:color w:val="FF0000"/>
          <w:sz w:val="28"/>
          <w:szCs w:val="28"/>
        </w:rPr>
        <w:t>„д/ са налице основания</w:t>
      </w:r>
      <w:r>
        <w:rPr>
          <w:rFonts w:ascii="Times New Roman" w:hAnsi="Times New Roman" w:cs="Times New Roman"/>
          <w:color w:val="FF0000"/>
          <w:sz w:val="28"/>
          <w:szCs w:val="28"/>
        </w:rPr>
        <w:t xml:space="preserve"> за ползване на данъчни облекчения</w:t>
      </w:r>
      <w:r w:rsidRPr="00D44E70">
        <w:rPr>
          <w:rFonts w:ascii="Times New Roman" w:hAnsi="Times New Roman" w:cs="Times New Roman"/>
          <w:color w:val="FF0000"/>
          <w:sz w:val="28"/>
          <w:szCs w:val="28"/>
        </w:rPr>
        <w:t xml:space="preserve"> по чл. 59, ал. 4 от ЗМДТ“;</w:t>
      </w:r>
    </w:p>
    <w:p w:rsidR="00D44E70" w:rsidRPr="00D44E70" w:rsidRDefault="00D44E70" w:rsidP="00D44E70">
      <w:pPr>
        <w:spacing w:after="0" w:line="240" w:lineRule="auto"/>
        <w:jc w:val="both"/>
        <w:rPr>
          <w:rFonts w:ascii="Times New Roman" w:hAnsi="Times New Roman" w:cs="Times New Roman"/>
          <w:color w:val="FF0000"/>
          <w:sz w:val="28"/>
          <w:szCs w:val="28"/>
        </w:rPr>
      </w:pPr>
    </w:p>
    <w:p w:rsidR="00D10736" w:rsidRPr="00A31DD0" w:rsidRDefault="004801AB"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(3) </w:t>
      </w:r>
      <w:r w:rsidR="00D10736" w:rsidRPr="00A31DD0">
        <w:rPr>
          <w:rFonts w:ascii="Times New Roman" w:hAnsi="Times New Roman" w:cs="Times New Roman"/>
          <w:sz w:val="28"/>
          <w:szCs w:val="28"/>
        </w:rPr>
        <w:t>Собствениците на превозни средства, с изключение на случаите по ал.1, декларират пред общината по постоянен адрес, съответно седалище, притежаваните от тях превозни средства в двумесечен срок от придобиването им. За превозните средства, които не са регистрирани за движение в страната, двумесечния срок започва да тече от датата на регистрацията им за движение. При придобиване на превозно средство по наследство декларацията се подава в срока по чл.32 от ЗМДТ</w:t>
      </w:r>
      <w:r w:rsidR="00EA0F3E" w:rsidRPr="00A31DD0">
        <w:rPr>
          <w:rFonts w:ascii="Times New Roman" w:hAnsi="Times New Roman" w:cs="Times New Roman"/>
          <w:sz w:val="28"/>
          <w:szCs w:val="28"/>
        </w:rPr>
        <w:t>, като в случай че същата не е подадена в посочения срок, служител на общинската администрация образува служебно партида за превозното средство въз основа на данните, налични в общината и в регистъра на населението.</w:t>
      </w:r>
    </w:p>
    <w:p w:rsidR="00D10736" w:rsidRDefault="004801AB"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(4) </w:t>
      </w:r>
      <w:r w:rsidR="00D10736" w:rsidRPr="00A31DD0">
        <w:rPr>
          <w:rFonts w:ascii="Times New Roman" w:hAnsi="Times New Roman" w:cs="Times New Roman"/>
          <w:sz w:val="28"/>
          <w:szCs w:val="28"/>
        </w:rPr>
        <w:t>Собствениците на превозни средства предявяват правото си на освобождаване от данък или за ползване на данъчно облекчение с данъчната декларация по ал.3 или с подаване на нова данъчна декларация.“</w:t>
      </w:r>
    </w:p>
    <w:p w:rsidR="00627007" w:rsidRDefault="00627007" w:rsidP="00AF2EA3">
      <w:pPr>
        <w:spacing w:after="0" w:line="240" w:lineRule="auto"/>
        <w:jc w:val="both"/>
        <w:rPr>
          <w:rFonts w:ascii="Times New Roman" w:hAnsi="Times New Roman" w:cs="Times New Roman"/>
          <w:sz w:val="28"/>
          <w:szCs w:val="28"/>
        </w:rPr>
      </w:pPr>
    </w:p>
    <w:p w:rsidR="00627007" w:rsidRPr="00627007" w:rsidRDefault="00627007" w:rsidP="00627007">
      <w:pPr>
        <w:spacing w:after="0" w:line="240" w:lineRule="auto"/>
        <w:jc w:val="both"/>
        <w:rPr>
          <w:rFonts w:ascii="Times New Roman" w:hAnsi="Times New Roman" w:cs="Times New Roman"/>
          <w:color w:val="FF0000"/>
          <w:sz w:val="28"/>
          <w:szCs w:val="28"/>
        </w:rPr>
      </w:pPr>
      <w:r w:rsidRPr="00627007">
        <w:rPr>
          <w:rFonts w:ascii="Times New Roman" w:hAnsi="Times New Roman" w:cs="Times New Roman"/>
          <w:color w:val="FF0000"/>
          <w:sz w:val="28"/>
          <w:szCs w:val="28"/>
        </w:rPr>
        <w:t>ал. 4 се изменя така:</w:t>
      </w:r>
    </w:p>
    <w:p w:rsidR="00627007" w:rsidRDefault="00627007" w:rsidP="00627007">
      <w:pPr>
        <w:spacing w:after="0" w:line="240" w:lineRule="auto"/>
        <w:jc w:val="both"/>
        <w:rPr>
          <w:rFonts w:ascii="Times New Roman" w:hAnsi="Times New Roman" w:cs="Times New Roman"/>
          <w:color w:val="FF0000"/>
          <w:sz w:val="28"/>
          <w:szCs w:val="28"/>
        </w:rPr>
      </w:pPr>
      <w:r w:rsidRPr="00627007">
        <w:rPr>
          <w:rFonts w:ascii="Times New Roman" w:hAnsi="Times New Roman" w:cs="Times New Roman"/>
          <w:color w:val="FF0000"/>
          <w:sz w:val="28"/>
          <w:szCs w:val="28"/>
        </w:rPr>
        <w:t>„(4) Когато собствениците на превозни средства нямат постоянен адрес, съответно седалище на територията на страната, декларации се подават пред общината по регистрация на превозното  средство.“;</w:t>
      </w:r>
    </w:p>
    <w:p w:rsidR="00EF0F04" w:rsidRPr="00627007" w:rsidRDefault="00EF0F04" w:rsidP="00627007">
      <w:pPr>
        <w:spacing w:after="0" w:line="240" w:lineRule="auto"/>
        <w:jc w:val="both"/>
        <w:rPr>
          <w:rFonts w:ascii="Times New Roman" w:hAnsi="Times New Roman" w:cs="Times New Roman"/>
          <w:color w:val="FF0000"/>
          <w:sz w:val="28"/>
          <w:szCs w:val="28"/>
        </w:rPr>
      </w:pPr>
    </w:p>
    <w:p w:rsidR="00627007" w:rsidRDefault="00627007" w:rsidP="00627007">
      <w:pPr>
        <w:spacing w:after="0" w:line="240" w:lineRule="auto"/>
        <w:jc w:val="both"/>
        <w:rPr>
          <w:rFonts w:ascii="Times New Roman" w:hAnsi="Times New Roman" w:cs="Times New Roman"/>
          <w:color w:val="FF0000"/>
          <w:sz w:val="28"/>
          <w:szCs w:val="28"/>
        </w:rPr>
      </w:pPr>
      <w:r w:rsidRPr="00627007">
        <w:rPr>
          <w:rFonts w:ascii="Times New Roman" w:hAnsi="Times New Roman" w:cs="Times New Roman"/>
          <w:color w:val="FF0000"/>
          <w:sz w:val="28"/>
          <w:szCs w:val="28"/>
        </w:rPr>
        <w:t xml:space="preserve"> досегашната ал. 4, става ал. 5:</w:t>
      </w:r>
    </w:p>
    <w:p w:rsidR="00627007" w:rsidRDefault="00EF0F04" w:rsidP="00627007">
      <w:pPr>
        <w:spacing w:after="0" w:line="240" w:lineRule="auto"/>
        <w:jc w:val="both"/>
        <w:rPr>
          <w:rFonts w:ascii="Times New Roman" w:hAnsi="Times New Roman" w:cs="Times New Roman"/>
          <w:color w:val="FF0000"/>
          <w:sz w:val="28"/>
          <w:szCs w:val="28"/>
        </w:rPr>
      </w:pPr>
      <w:r w:rsidRPr="00EF0F04">
        <w:rPr>
          <w:rFonts w:ascii="Times New Roman" w:hAnsi="Times New Roman" w:cs="Times New Roman"/>
          <w:color w:val="FF0000"/>
          <w:sz w:val="28"/>
          <w:szCs w:val="28"/>
        </w:rPr>
        <w:t>„(5) Собствениците на превозни средства предявяват правото си на освобождаване от данък или за ползване на данъчно облекчение с данъчната декларация по ал. 3 или с подаване на нова данъчна декларация.“</w:t>
      </w:r>
    </w:p>
    <w:p w:rsidR="004869B3" w:rsidRDefault="004869B3" w:rsidP="00627007">
      <w:pPr>
        <w:spacing w:after="0" w:line="240" w:lineRule="auto"/>
        <w:jc w:val="both"/>
        <w:rPr>
          <w:rFonts w:ascii="Times New Roman" w:hAnsi="Times New Roman" w:cs="Times New Roman"/>
          <w:color w:val="FF0000"/>
          <w:sz w:val="28"/>
          <w:szCs w:val="28"/>
        </w:rPr>
      </w:pPr>
    </w:p>
    <w:p w:rsidR="004869B3" w:rsidRPr="004869B3" w:rsidRDefault="004869B3" w:rsidP="004869B3">
      <w:pPr>
        <w:spacing w:after="0" w:line="240" w:lineRule="auto"/>
        <w:jc w:val="both"/>
        <w:rPr>
          <w:rFonts w:ascii="Times New Roman" w:hAnsi="Times New Roman" w:cs="Times New Roman"/>
          <w:color w:val="FF0000"/>
          <w:sz w:val="28"/>
          <w:szCs w:val="28"/>
        </w:rPr>
      </w:pPr>
      <w:r w:rsidRPr="004869B3">
        <w:rPr>
          <w:rFonts w:ascii="Times New Roman" w:hAnsi="Times New Roman" w:cs="Times New Roman"/>
          <w:color w:val="FF0000"/>
          <w:sz w:val="28"/>
          <w:szCs w:val="28"/>
        </w:rPr>
        <w:t>създава се нова ал. 6</w:t>
      </w:r>
    </w:p>
    <w:p w:rsidR="00EF0F04" w:rsidRDefault="004869B3" w:rsidP="004869B3">
      <w:pPr>
        <w:spacing w:after="0" w:line="240" w:lineRule="auto"/>
        <w:jc w:val="both"/>
        <w:rPr>
          <w:rFonts w:ascii="Times New Roman" w:hAnsi="Times New Roman" w:cs="Times New Roman"/>
          <w:color w:val="FF0000"/>
          <w:sz w:val="28"/>
          <w:szCs w:val="28"/>
        </w:rPr>
      </w:pPr>
      <w:r w:rsidRPr="004869B3">
        <w:rPr>
          <w:rFonts w:ascii="Times New Roman" w:hAnsi="Times New Roman" w:cs="Times New Roman"/>
          <w:color w:val="FF0000"/>
          <w:sz w:val="28"/>
          <w:szCs w:val="28"/>
        </w:rPr>
        <w:t>„(6) Подадената декларация от един от съсобствениците ползва останалите съсобственици.“</w:t>
      </w:r>
    </w:p>
    <w:p w:rsidR="004869B3" w:rsidRPr="00627007" w:rsidRDefault="004869B3" w:rsidP="004869B3">
      <w:pPr>
        <w:spacing w:after="0" w:line="240" w:lineRule="auto"/>
        <w:jc w:val="both"/>
        <w:rPr>
          <w:rFonts w:ascii="Times New Roman" w:hAnsi="Times New Roman" w:cs="Times New Roman"/>
          <w:color w:val="FF0000"/>
          <w:sz w:val="28"/>
          <w:szCs w:val="28"/>
        </w:rPr>
      </w:pP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Чл.41. (1)  За леки и товарни автомобили с технически допустима максимална маса не повече от 3,5 т годишният данък се състои от два компонента – имуществен и екологичен, и се определя по следната формула: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ГДПС = </w:t>
      </w:r>
      <w:proofErr w:type="spellStart"/>
      <w:r w:rsidRPr="00A31DD0">
        <w:rPr>
          <w:rFonts w:ascii="Times New Roman" w:hAnsi="Times New Roman" w:cs="Times New Roman"/>
          <w:sz w:val="28"/>
          <w:szCs w:val="28"/>
        </w:rPr>
        <w:t>ИмК</w:t>
      </w:r>
      <w:proofErr w:type="spellEnd"/>
      <w:r w:rsidRPr="00A31DD0">
        <w:rPr>
          <w:rFonts w:ascii="Times New Roman" w:hAnsi="Times New Roman" w:cs="Times New Roman"/>
          <w:sz w:val="28"/>
          <w:szCs w:val="28"/>
        </w:rPr>
        <w:t xml:space="preserve"> х ЕК,</w:t>
      </w:r>
      <w:r w:rsidR="008A3B20" w:rsidRPr="00A31DD0">
        <w:rPr>
          <w:rFonts w:ascii="Times New Roman" w:hAnsi="Times New Roman" w:cs="Times New Roman"/>
          <w:sz w:val="28"/>
          <w:szCs w:val="28"/>
        </w:rPr>
        <w:t xml:space="preserve"> </w:t>
      </w:r>
      <w:r w:rsidRPr="00A31DD0">
        <w:rPr>
          <w:rFonts w:ascii="Times New Roman" w:hAnsi="Times New Roman" w:cs="Times New Roman"/>
          <w:sz w:val="28"/>
          <w:szCs w:val="28"/>
        </w:rPr>
        <w:t>където:</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lastRenderedPageBreak/>
        <w:t>ГДПС е годишният размер на данъка върху превозните средства за леки и товарни автомобили с технически допустима максимална маса не повече от 3,5 т;</w:t>
      </w:r>
    </w:p>
    <w:p w:rsidR="00D10736" w:rsidRPr="00A31DD0" w:rsidRDefault="00D10736" w:rsidP="00AF2EA3">
      <w:pPr>
        <w:spacing w:after="0" w:line="240" w:lineRule="auto"/>
        <w:jc w:val="both"/>
        <w:rPr>
          <w:rFonts w:ascii="Times New Roman" w:hAnsi="Times New Roman" w:cs="Times New Roman"/>
          <w:sz w:val="28"/>
          <w:szCs w:val="28"/>
        </w:rPr>
      </w:pPr>
      <w:proofErr w:type="spellStart"/>
      <w:r w:rsidRPr="00A31DD0">
        <w:rPr>
          <w:rFonts w:ascii="Times New Roman" w:hAnsi="Times New Roman" w:cs="Times New Roman"/>
          <w:sz w:val="28"/>
          <w:szCs w:val="28"/>
        </w:rPr>
        <w:t>ИмК</w:t>
      </w:r>
      <w:proofErr w:type="spellEnd"/>
      <w:r w:rsidRPr="00A31DD0">
        <w:rPr>
          <w:rFonts w:ascii="Times New Roman" w:hAnsi="Times New Roman" w:cs="Times New Roman"/>
          <w:sz w:val="28"/>
          <w:szCs w:val="28"/>
        </w:rPr>
        <w:t xml:space="preserve"> е имуществен компонент, който се определя по реда на т.1;</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ЕК е екологичен компонент, който се определя по реда на т.2</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1. имущественият компонент се определя от стойността на данъка в зависимост от мощността на двигателя, коригирана с коефициент в зависимост от годината на производство на автомобила, по следната формула:</w:t>
      </w:r>
    </w:p>
    <w:p w:rsidR="00D10736" w:rsidRPr="00A31DD0" w:rsidRDefault="00D10736" w:rsidP="00AF2EA3">
      <w:pPr>
        <w:spacing w:after="0" w:line="240" w:lineRule="auto"/>
        <w:jc w:val="both"/>
        <w:rPr>
          <w:rFonts w:ascii="Times New Roman" w:hAnsi="Times New Roman" w:cs="Times New Roman"/>
          <w:sz w:val="28"/>
          <w:szCs w:val="28"/>
        </w:rPr>
      </w:pPr>
      <w:proofErr w:type="spellStart"/>
      <w:r w:rsidRPr="00A31DD0">
        <w:rPr>
          <w:rFonts w:ascii="Times New Roman" w:hAnsi="Times New Roman" w:cs="Times New Roman"/>
          <w:sz w:val="28"/>
          <w:szCs w:val="28"/>
        </w:rPr>
        <w:t>ИмК</w:t>
      </w:r>
      <w:proofErr w:type="spellEnd"/>
      <w:r w:rsidRPr="00A31DD0">
        <w:rPr>
          <w:rFonts w:ascii="Times New Roman" w:hAnsi="Times New Roman" w:cs="Times New Roman"/>
          <w:sz w:val="28"/>
          <w:szCs w:val="28"/>
        </w:rPr>
        <w:t xml:space="preserve"> = </w:t>
      </w:r>
      <w:proofErr w:type="spellStart"/>
      <w:r w:rsidRPr="00A31DD0">
        <w:rPr>
          <w:rFonts w:ascii="Times New Roman" w:hAnsi="Times New Roman" w:cs="Times New Roman"/>
          <w:sz w:val="28"/>
          <w:szCs w:val="28"/>
        </w:rPr>
        <w:t>СкW</w:t>
      </w:r>
      <w:proofErr w:type="spellEnd"/>
      <w:r w:rsidRPr="00A31DD0">
        <w:rPr>
          <w:rFonts w:ascii="Times New Roman" w:hAnsi="Times New Roman" w:cs="Times New Roman"/>
          <w:sz w:val="28"/>
          <w:szCs w:val="28"/>
        </w:rPr>
        <w:t xml:space="preserve"> х </w:t>
      </w:r>
      <w:proofErr w:type="spellStart"/>
      <w:r w:rsidRPr="00A31DD0">
        <w:rPr>
          <w:rFonts w:ascii="Times New Roman" w:hAnsi="Times New Roman" w:cs="Times New Roman"/>
          <w:sz w:val="28"/>
          <w:szCs w:val="28"/>
        </w:rPr>
        <w:t>Кгп</w:t>
      </w:r>
      <w:proofErr w:type="spellEnd"/>
      <w:r w:rsidRPr="00A31DD0">
        <w:rPr>
          <w:rFonts w:ascii="Times New Roman" w:hAnsi="Times New Roman" w:cs="Times New Roman"/>
          <w:sz w:val="28"/>
          <w:szCs w:val="28"/>
        </w:rPr>
        <w:t>,</w:t>
      </w:r>
      <w:r w:rsidR="008A3B20" w:rsidRPr="00A31DD0">
        <w:rPr>
          <w:rFonts w:ascii="Times New Roman" w:hAnsi="Times New Roman" w:cs="Times New Roman"/>
          <w:sz w:val="28"/>
          <w:szCs w:val="28"/>
        </w:rPr>
        <w:t xml:space="preserve"> </w:t>
      </w:r>
      <w:r w:rsidRPr="00A31DD0">
        <w:rPr>
          <w:rFonts w:ascii="Times New Roman" w:hAnsi="Times New Roman" w:cs="Times New Roman"/>
          <w:sz w:val="28"/>
          <w:szCs w:val="28"/>
        </w:rPr>
        <w:t>където:</w:t>
      </w:r>
    </w:p>
    <w:p w:rsidR="00D10736" w:rsidRPr="00A31DD0" w:rsidRDefault="00D10736" w:rsidP="00AF2EA3">
      <w:pPr>
        <w:spacing w:after="0" w:line="240" w:lineRule="auto"/>
        <w:jc w:val="both"/>
        <w:rPr>
          <w:rFonts w:ascii="Times New Roman" w:hAnsi="Times New Roman" w:cs="Times New Roman"/>
          <w:sz w:val="28"/>
          <w:szCs w:val="28"/>
        </w:rPr>
      </w:pPr>
      <w:proofErr w:type="spellStart"/>
      <w:r w:rsidRPr="00A31DD0">
        <w:rPr>
          <w:rFonts w:ascii="Times New Roman" w:hAnsi="Times New Roman" w:cs="Times New Roman"/>
          <w:sz w:val="28"/>
          <w:szCs w:val="28"/>
        </w:rPr>
        <w:t>СкW</w:t>
      </w:r>
      <w:proofErr w:type="spellEnd"/>
      <w:r w:rsidRPr="00A31DD0">
        <w:rPr>
          <w:rFonts w:ascii="Times New Roman" w:hAnsi="Times New Roman" w:cs="Times New Roman"/>
          <w:sz w:val="28"/>
          <w:szCs w:val="28"/>
        </w:rPr>
        <w:t xml:space="preserve"> е частта от стойността на данъка в зависимост от мощността на двигателя,</w:t>
      </w:r>
      <w:r w:rsidR="008A3B20" w:rsidRPr="00A31DD0">
        <w:rPr>
          <w:rFonts w:ascii="Times New Roman" w:hAnsi="Times New Roman" w:cs="Times New Roman"/>
          <w:sz w:val="28"/>
          <w:szCs w:val="28"/>
        </w:rPr>
        <w:t xml:space="preserve"> </w:t>
      </w:r>
      <w:r w:rsidRPr="00A31DD0">
        <w:rPr>
          <w:rFonts w:ascii="Times New Roman" w:hAnsi="Times New Roman" w:cs="Times New Roman"/>
          <w:sz w:val="28"/>
          <w:szCs w:val="28"/>
        </w:rPr>
        <w:t>както следва: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а/ до 55 </w:t>
      </w:r>
      <w:proofErr w:type="spellStart"/>
      <w:r w:rsidRPr="00A31DD0">
        <w:rPr>
          <w:rFonts w:ascii="Times New Roman" w:hAnsi="Times New Roman" w:cs="Times New Roman"/>
          <w:sz w:val="28"/>
          <w:szCs w:val="28"/>
        </w:rPr>
        <w:t>kW</w:t>
      </w:r>
      <w:proofErr w:type="spellEnd"/>
      <w:r w:rsidRPr="00A31DD0">
        <w:rPr>
          <w:rFonts w:ascii="Times New Roman" w:hAnsi="Times New Roman" w:cs="Times New Roman"/>
          <w:sz w:val="28"/>
          <w:szCs w:val="28"/>
        </w:rPr>
        <w:t xml:space="preserve"> включително – 0,34 лв. за 1 </w:t>
      </w:r>
      <w:proofErr w:type="spellStart"/>
      <w:r w:rsidRPr="00A31DD0">
        <w:rPr>
          <w:rFonts w:ascii="Times New Roman" w:hAnsi="Times New Roman" w:cs="Times New Roman"/>
          <w:sz w:val="28"/>
          <w:szCs w:val="28"/>
        </w:rPr>
        <w:t>kW</w:t>
      </w:r>
      <w:proofErr w:type="spellEnd"/>
      <w:r w:rsidRPr="00A31DD0">
        <w:rPr>
          <w:rFonts w:ascii="Times New Roman" w:hAnsi="Times New Roman" w:cs="Times New Roman"/>
          <w:sz w:val="28"/>
          <w:szCs w:val="28"/>
        </w:rPr>
        <w:t>;</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б/ над 55 </w:t>
      </w:r>
      <w:proofErr w:type="spellStart"/>
      <w:r w:rsidRPr="00A31DD0">
        <w:rPr>
          <w:rFonts w:ascii="Times New Roman" w:hAnsi="Times New Roman" w:cs="Times New Roman"/>
          <w:sz w:val="28"/>
          <w:szCs w:val="28"/>
        </w:rPr>
        <w:t>kW</w:t>
      </w:r>
      <w:proofErr w:type="spellEnd"/>
      <w:r w:rsidRPr="00A31DD0">
        <w:rPr>
          <w:rFonts w:ascii="Times New Roman" w:hAnsi="Times New Roman" w:cs="Times New Roman"/>
          <w:sz w:val="28"/>
          <w:szCs w:val="28"/>
        </w:rPr>
        <w:t xml:space="preserve"> до 74 </w:t>
      </w:r>
      <w:proofErr w:type="spellStart"/>
      <w:r w:rsidRPr="00A31DD0">
        <w:rPr>
          <w:rFonts w:ascii="Times New Roman" w:hAnsi="Times New Roman" w:cs="Times New Roman"/>
          <w:sz w:val="28"/>
          <w:szCs w:val="28"/>
        </w:rPr>
        <w:t>kW</w:t>
      </w:r>
      <w:proofErr w:type="spellEnd"/>
      <w:r w:rsidRPr="00A31DD0">
        <w:rPr>
          <w:rFonts w:ascii="Times New Roman" w:hAnsi="Times New Roman" w:cs="Times New Roman"/>
          <w:sz w:val="28"/>
          <w:szCs w:val="28"/>
        </w:rPr>
        <w:t xml:space="preserve"> включително – 0,54 лв. за 1 </w:t>
      </w:r>
      <w:proofErr w:type="spellStart"/>
      <w:r w:rsidRPr="00A31DD0">
        <w:rPr>
          <w:rFonts w:ascii="Times New Roman" w:hAnsi="Times New Roman" w:cs="Times New Roman"/>
          <w:sz w:val="28"/>
          <w:szCs w:val="28"/>
        </w:rPr>
        <w:t>kW</w:t>
      </w:r>
      <w:proofErr w:type="spellEnd"/>
      <w:r w:rsidRPr="00A31DD0">
        <w:rPr>
          <w:rFonts w:ascii="Times New Roman" w:hAnsi="Times New Roman" w:cs="Times New Roman"/>
          <w:sz w:val="28"/>
          <w:szCs w:val="28"/>
        </w:rPr>
        <w:t>;</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в/ над 74 </w:t>
      </w:r>
      <w:proofErr w:type="spellStart"/>
      <w:r w:rsidRPr="00A31DD0">
        <w:rPr>
          <w:rFonts w:ascii="Times New Roman" w:hAnsi="Times New Roman" w:cs="Times New Roman"/>
          <w:sz w:val="28"/>
          <w:szCs w:val="28"/>
        </w:rPr>
        <w:t>kW</w:t>
      </w:r>
      <w:proofErr w:type="spellEnd"/>
      <w:r w:rsidRPr="00A31DD0">
        <w:rPr>
          <w:rFonts w:ascii="Times New Roman" w:hAnsi="Times New Roman" w:cs="Times New Roman"/>
          <w:sz w:val="28"/>
          <w:szCs w:val="28"/>
        </w:rPr>
        <w:t xml:space="preserve"> до 110 </w:t>
      </w:r>
      <w:proofErr w:type="spellStart"/>
      <w:r w:rsidRPr="00A31DD0">
        <w:rPr>
          <w:rFonts w:ascii="Times New Roman" w:hAnsi="Times New Roman" w:cs="Times New Roman"/>
          <w:sz w:val="28"/>
          <w:szCs w:val="28"/>
        </w:rPr>
        <w:t>kW</w:t>
      </w:r>
      <w:proofErr w:type="spellEnd"/>
      <w:r w:rsidRPr="00A31DD0">
        <w:rPr>
          <w:rFonts w:ascii="Times New Roman" w:hAnsi="Times New Roman" w:cs="Times New Roman"/>
          <w:sz w:val="28"/>
          <w:szCs w:val="28"/>
        </w:rPr>
        <w:t xml:space="preserve"> включително – 1,10 лв. за 1 </w:t>
      </w:r>
      <w:proofErr w:type="spellStart"/>
      <w:r w:rsidRPr="00A31DD0">
        <w:rPr>
          <w:rFonts w:ascii="Times New Roman" w:hAnsi="Times New Roman" w:cs="Times New Roman"/>
          <w:sz w:val="28"/>
          <w:szCs w:val="28"/>
        </w:rPr>
        <w:t>kW</w:t>
      </w:r>
      <w:proofErr w:type="spellEnd"/>
      <w:r w:rsidRPr="00A31DD0">
        <w:rPr>
          <w:rFonts w:ascii="Times New Roman" w:hAnsi="Times New Roman" w:cs="Times New Roman"/>
          <w:sz w:val="28"/>
          <w:szCs w:val="28"/>
        </w:rPr>
        <w:t>;</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г/ над 110 </w:t>
      </w:r>
      <w:proofErr w:type="spellStart"/>
      <w:r w:rsidRPr="00A31DD0">
        <w:rPr>
          <w:rFonts w:ascii="Times New Roman" w:hAnsi="Times New Roman" w:cs="Times New Roman"/>
          <w:sz w:val="28"/>
          <w:szCs w:val="28"/>
        </w:rPr>
        <w:t>kW</w:t>
      </w:r>
      <w:proofErr w:type="spellEnd"/>
      <w:r w:rsidRPr="00A31DD0">
        <w:rPr>
          <w:rFonts w:ascii="Times New Roman" w:hAnsi="Times New Roman" w:cs="Times New Roman"/>
          <w:sz w:val="28"/>
          <w:szCs w:val="28"/>
        </w:rPr>
        <w:t xml:space="preserve"> до 150 </w:t>
      </w:r>
      <w:proofErr w:type="spellStart"/>
      <w:r w:rsidRPr="00A31DD0">
        <w:rPr>
          <w:rFonts w:ascii="Times New Roman" w:hAnsi="Times New Roman" w:cs="Times New Roman"/>
          <w:sz w:val="28"/>
          <w:szCs w:val="28"/>
        </w:rPr>
        <w:t>kW</w:t>
      </w:r>
      <w:proofErr w:type="spellEnd"/>
      <w:r w:rsidRPr="00A31DD0">
        <w:rPr>
          <w:rFonts w:ascii="Times New Roman" w:hAnsi="Times New Roman" w:cs="Times New Roman"/>
          <w:sz w:val="28"/>
          <w:szCs w:val="28"/>
        </w:rPr>
        <w:t xml:space="preserve"> включително – 1,23 лв. за 1 </w:t>
      </w:r>
      <w:proofErr w:type="spellStart"/>
      <w:r w:rsidRPr="00A31DD0">
        <w:rPr>
          <w:rFonts w:ascii="Times New Roman" w:hAnsi="Times New Roman" w:cs="Times New Roman"/>
          <w:sz w:val="28"/>
          <w:szCs w:val="28"/>
        </w:rPr>
        <w:t>kW</w:t>
      </w:r>
      <w:proofErr w:type="spellEnd"/>
      <w:r w:rsidRPr="00A31DD0">
        <w:rPr>
          <w:rFonts w:ascii="Times New Roman" w:hAnsi="Times New Roman" w:cs="Times New Roman"/>
          <w:sz w:val="28"/>
          <w:szCs w:val="28"/>
        </w:rPr>
        <w:t>;</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д/ над 150 </w:t>
      </w:r>
      <w:proofErr w:type="spellStart"/>
      <w:r w:rsidRPr="00A31DD0">
        <w:rPr>
          <w:rFonts w:ascii="Times New Roman" w:hAnsi="Times New Roman" w:cs="Times New Roman"/>
          <w:sz w:val="28"/>
          <w:szCs w:val="28"/>
        </w:rPr>
        <w:t>kW</w:t>
      </w:r>
      <w:proofErr w:type="spellEnd"/>
      <w:r w:rsidRPr="00A31DD0">
        <w:rPr>
          <w:rFonts w:ascii="Times New Roman" w:hAnsi="Times New Roman" w:cs="Times New Roman"/>
          <w:sz w:val="28"/>
          <w:szCs w:val="28"/>
        </w:rPr>
        <w:t xml:space="preserve"> до 245 </w:t>
      </w:r>
      <w:proofErr w:type="spellStart"/>
      <w:r w:rsidRPr="00A31DD0">
        <w:rPr>
          <w:rFonts w:ascii="Times New Roman" w:hAnsi="Times New Roman" w:cs="Times New Roman"/>
          <w:sz w:val="28"/>
          <w:szCs w:val="28"/>
        </w:rPr>
        <w:t>kW</w:t>
      </w:r>
      <w:proofErr w:type="spellEnd"/>
      <w:r w:rsidRPr="00A31DD0">
        <w:rPr>
          <w:rFonts w:ascii="Times New Roman" w:hAnsi="Times New Roman" w:cs="Times New Roman"/>
          <w:sz w:val="28"/>
          <w:szCs w:val="28"/>
        </w:rPr>
        <w:t xml:space="preserve"> включително – 1,60 лв. за 1 </w:t>
      </w:r>
      <w:proofErr w:type="spellStart"/>
      <w:r w:rsidRPr="00A31DD0">
        <w:rPr>
          <w:rFonts w:ascii="Times New Roman" w:hAnsi="Times New Roman" w:cs="Times New Roman"/>
          <w:sz w:val="28"/>
          <w:szCs w:val="28"/>
        </w:rPr>
        <w:t>kW</w:t>
      </w:r>
      <w:proofErr w:type="spellEnd"/>
      <w:r w:rsidRPr="00A31DD0">
        <w:rPr>
          <w:rFonts w:ascii="Times New Roman" w:hAnsi="Times New Roman" w:cs="Times New Roman"/>
          <w:sz w:val="28"/>
          <w:szCs w:val="28"/>
        </w:rPr>
        <w:t>;</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е/ над 245 </w:t>
      </w:r>
      <w:proofErr w:type="spellStart"/>
      <w:r w:rsidRPr="00A31DD0">
        <w:rPr>
          <w:rFonts w:ascii="Times New Roman" w:hAnsi="Times New Roman" w:cs="Times New Roman"/>
          <w:sz w:val="28"/>
          <w:szCs w:val="28"/>
        </w:rPr>
        <w:t>kW</w:t>
      </w:r>
      <w:proofErr w:type="spellEnd"/>
      <w:r w:rsidRPr="00A31DD0">
        <w:rPr>
          <w:rFonts w:ascii="Times New Roman" w:hAnsi="Times New Roman" w:cs="Times New Roman"/>
          <w:sz w:val="28"/>
          <w:szCs w:val="28"/>
        </w:rPr>
        <w:t xml:space="preserve"> – 2,10 лв. за 1 </w:t>
      </w:r>
      <w:proofErr w:type="spellStart"/>
      <w:r w:rsidRPr="00A31DD0">
        <w:rPr>
          <w:rFonts w:ascii="Times New Roman" w:hAnsi="Times New Roman" w:cs="Times New Roman"/>
          <w:sz w:val="28"/>
          <w:szCs w:val="28"/>
        </w:rPr>
        <w:t>kW</w:t>
      </w:r>
      <w:proofErr w:type="spellEnd"/>
      <w:r w:rsidRPr="00A31DD0">
        <w:rPr>
          <w:rFonts w:ascii="Times New Roman" w:hAnsi="Times New Roman" w:cs="Times New Roman"/>
          <w:sz w:val="28"/>
          <w:szCs w:val="28"/>
        </w:rPr>
        <w:t>;</w:t>
      </w:r>
    </w:p>
    <w:p w:rsidR="00D10736" w:rsidRPr="00A31DD0" w:rsidRDefault="00D10736" w:rsidP="00AF2EA3">
      <w:pPr>
        <w:spacing w:after="0" w:line="240" w:lineRule="auto"/>
        <w:jc w:val="both"/>
        <w:rPr>
          <w:rFonts w:ascii="Times New Roman" w:hAnsi="Times New Roman" w:cs="Times New Roman"/>
          <w:sz w:val="28"/>
          <w:szCs w:val="28"/>
        </w:rPr>
      </w:pPr>
      <w:proofErr w:type="spellStart"/>
      <w:r w:rsidRPr="00A31DD0">
        <w:rPr>
          <w:rFonts w:ascii="Times New Roman" w:hAnsi="Times New Roman" w:cs="Times New Roman"/>
          <w:sz w:val="28"/>
          <w:szCs w:val="28"/>
        </w:rPr>
        <w:t>Кгп</w:t>
      </w:r>
      <w:proofErr w:type="spellEnd"/>
      <w:r w:rsidRPr="00A31DD0">
        <w:rPr>
          <w:rFonts w:ascii="Times New Roman" w:hAnsi="Times New Roman" w:cs="Times New Roman"/>
          <w:sz w:val="28"/>
          <w:szCs w:val="28"/>
        </w:rPr>
        <w:t xml:space="preserve"> е коригиращ коефициент за годината на производство на автомобила в следните размери:</w:t>
      </w:r>
    </w:p>
    <w:p w:rsidR="00E54796" w:rsidRPr="00A31DD0" w:rsidRDefault="00E54796" w:rsidP="00AF2EA3">
      <w:pPr>
        <w:spacing w:after="0" w:line="240" w:lineRule="auto"/>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6797"/>
        <w:gridCol w:w="2972"/>
      </w:tblGrid>
      <w:tr w:rsidR="00E54796" w:rsidRPr="00A31DD0" w:rsidTr="00E54796">
        <w:tc>
          <w:tcPr>
            <w:tcW w:w="6799" w:type="dxa"/>
          </w:tcPr>
          <w:p w:rsidR="00E54796" w:rsidRPr="00A31DD0" w:rsidRDefault="00E54796" w:rsidP="00AF2EA3">
            <w:pPr>
              <w:jc w:val="both"/>
              <w:rPr>
                <w:rFonts w:ascii="Times New Roman" w:hAnsi="Times New Roman" w:cs="Times New Roman"/>
                <w:sz w:val="28"/>
                <w:szCs w:val="28"/>
              </w:rPr>
            </w:pPr>
            <w:r w:rsidRPr="00A31DD0">
              <w:rPr>
                <w:rFonts w:ascii="Times New Roman" w:hAnsi="Times New Roman" w:cs="Times New Roman"/>
                <w:sz w:val="28"/>
                <w:szCs w:val="28"/>
              </w:rPr>
              <w:t>Брой на годините от годината на производство, включително годината на производство</w:t>
            </w:r>
          </w:p>
        </w:tc>
        <w:tc>
          <w:tcPr>
            <w:tcW w:w="2972" w:type="dxa"/>
          </w:tcPr>
          <w:p w:rsidR="00E54796" w:rsidRPr="00A31DD0" w:rsidRDefault="00E54796" w:rsidP="00AF2EA3">
            <w:pPr>
              <w:jc w:val="both"/>
              <w:rPr>
                <w:rFonts w:ascii="Times New Roman" w:hAnsi="Times New Roman" w:cs="Times New Roman"/>
                <w:sz w:val="28"/>
                <w:szCs w:val="28"/>
              </w:rPr>
            </w:pPr>
            <w:r w:rsidRPr="00A31DD0">
              <w:rPr>
                <w:rFonts w:ascii="Times New Roman" w:hAnsi="Times New Roman" w:cs="Times New Roman"/>
                <w:sz w:val="28"/>
                <w:szCs w:val="28"/>
              </w:rPr>
              <w:t>Коефициент</w:t>
            </w:r>
          </w:p>
        </w:tc>
      </w:tr>
      <w:tr w:rsidR="00E54796" w:rsidRPr="00A31DD0" w:rsidTr="00E54796">
        <w:tc>
          <w:tcPr>
            <w:tcW w:w="6799" w:type="dxa"/>
          </w:tcPr>
          <w:p w:rsidR="00E54796" w:rsidRPr="00A31DD0" w:rsidRDefault="00E54796" w:rsidP="00AF2EA3">
            <w:pPr>
              <w:jc w:val="both"/>
              <w:rPr>
                <w:rFonts w:ascii="Times New Roman" w:hAnsi="Times New Roman" w:cs="Times New Roman"/>
                <w:sz w:val="28"/>
                <w:szCs w:val="28"/>
              </w:rPr>
            </w:pPr>
            <w:r w:rsidRPr="00A31DD0">
              <w:rPr>
                <w:rFonts w:ascii="Times New Roman" w:hAnsi="Times New Roman" w:cs="Times New Roman"/>
                <w:sz w:val="28"/>
                <w:szCs w:val="28"/>
              </w:rPr>
              <w:t>Над 20 години</w:t>
            </w:r>
          </w:p>
        </w:tc>
        <w:tc>
          <w:tcPr>
            <w:tcW w:w="2972" w:type="dxa"/>
          </w:tcPr>
          <w:p w:rsidR="00E54796" w:rsidRPr="00A31DD0" w:rsidRDefault="00E54796" w:rsidP="00AF2EA3">
            <w:pPr>
              <w:jc w:val="both"/>
              <w:rPr>
                <w:rFonts w:ascii="Times New Roman" w:hAnsi="Times New Roman" w:cs="Times New Roman"/>
                <w:sz w:val="28"/>
                <w:szCs w:val="28"/>
              </w:rPr>
            </w:pPr>
            <w:r w:rsidRPr="00A31DD0">
              <w:rPr>
                <w:rFonts w:ascii="Times New Roman" w:hAnsi="Times New Roman" w:cs="Times New Roman"/>
                <w:sz w:val="28"/>
                <w:szCs w:val="28"/>
              </w:rPr>
              <w:t>1,1</w:t>
            </w:r>
          </w:p>
        </w:tc>
      </w:tr>
      <w:tr w:rsidR="00E54796" w:rsidRPr="00A31DD0" w:rsidTr="00E54796">
        <w:tc>
          <w:tcPr>
            <w:tcW w:w="6799" w:type="dxa"/>
          </w:tcPr>
          <w:p w:rsidR="00E54796" w:rsidRPr="00A31DD0" w:rsidRDefault="00E54796" w:rsidP="00AF2EA3">
            <w:pPr>
              <w:jc w:val="both"/>
              <w:rPr>
                <w:rFonts w:ascii="Times New Roman" w:hAnsi="Times New Roman" w:cs="Times New Roman"/>
                <w:sz w:val="28"/>
                <w:szCs w:val="28"/>
              </w:rPr>
            </w:pPr>
            <w:r w:rsidRPr="00A31DD0">
              <w:rPr>
                <w:rFonts w:ascii="Times New Roman" w:hAnsi="Times New Roman" w:cs="Times New Roman"/>
                <w:sz w:val="28"/>
                <w:szCs w:val="28"/>
              </w:rPr>
              <w:t>Над 15 до 20 години включително</w:t>
            </w:r>
          </w:p>
        </w:tc>
        <w:tc>
          <w:tcPr>
            <w:tcW w:w="2972" w:type="dxa"/>
          </w:tcPr>
          <w:p w:rsidR="00E54796" w:rsidRPr="00A31DD0" w:rsidRDefault="00E54796" w:rsidP="00AF2EA3">
            <w:pPr>
              <w:jc w:val="both"/>
              <w:rPr>
                <w:rFonts w:ascii="Times New Roman" w:hAnsi="Times New Roman" w:cs="Times New Roman"/>
                <w:sz w:val="28"/>
                <w:szCs w:val="28"/>
              </w:rPr>
            </w:pPr>
            <w:r w:rsidRPr="00A31DD0">
              <w:rPr>
                <w:rFonts w:ascii="Times New Roman" w:hAnsi="Times New Roman" w:cs="Times New Roman"/>
                <w:sz w:val="28"/>
                <w:szCs w:val="28"/>
              </w:rPr>
              <w:t>1</w:t>
            </w:r>
          </w:p>
        </w:tc>
      </w:tr>
      <w:tr w:rsidR="00E54796" w:rsidRPr="00A31DD0" w:rsidTr="00E54796">
        <w:tc>
          <w:tcPr>
            <w:tcW w:w="6799" w:type="dxa"/>
          </w:tcPr>
          <w:p w:rsidR="00E54796" w:rsidRPr="00A31DD0" w:rsidRDefault="00E54796" w:rsidP="00AF2EA3">
            <w:pPr>
              <w:jc w:val="both"/>
              <w:rPr>
                <w:rFonts w:ascii="Times New Roman" w:hAnsi="Times New Roman" w:cs="Times New Roman"/>
                <w:sz w:val="28"/>
                <w:szCs w:val="28"/>
              </w:rPr>
            </w:pPr>
            <w:r w:rsidRPr="00A31DD0">
              <w:rPr>
                <w:rFonts w:ascii="Times New Roman" w:hAnsi="Times New Roman" w:cs="Times New Roman"/>
                <w:sz w:val="28"/>
                <w:szCs w:val="28"/>
              </w:rPr>
              <w:t>Над 10 до 15 години включително</w:t>
            </w:r>
          </w:p>
        </w:tc>
        <w:tc>
          <w:tcPr>
            <w:tcW w:w="2972" w:type="dxa"/>
          </w:tcPr>
          <w:p w:rsidR="00E54796" w:rsidRPr="00A31DD0" w:rsidRDefault="00E54796" w:rsidP="00AF2EA3">
            <w:pPr>
              <w:jc w:val="both"/>
              <w:rPr>
                <w:rFonts w:ascii="Times New Roman" w:hAnsi="Times New Roman" w:cs="Times New Roman"/>
                <w:sz w:val="28"/>
                <w:szCs w:val="28"/>
              </w:rPr>
            </w:pPr>
            <w:r w:rsidRPr="00A31DD0">
              <w:rPr>
                <w:rFonts w:ascii="Times New Roman" w:hAnsi="Times New Roman" w:cs="Times New Roman"/>
                <w:sz w:val="28"/>
                <w:szCs w:val="28"/>
              </w:rPr>
              <w:t>1,3</w:t>
            </w:r>
          </w:p>
        </w:tc>
      </w:tr>
      <w:tr w:rsidR="00E54796" w:rsidRPr="00A31DD0" w:rsidTr="00E54796">
        <w:tc>
          <w:tcPr>
            <w:tcW w:w="6799" w:type="dxa"/>
          </w:tcPr>
          <w:p w:rsidR="00E54796" w:rsidRPr="00A31DD0" w:rsidRDefault="00E54796" w:rsidP="00AF2EA3">
            <w:pPr>
              <w:jc w:val="both"/>
              <w:rPr>
                <w:rFonts w:ascii="Times New Roman" w:hAnsi="Times New Roman" w:cs="Times New Roman"/>
                <w:sz w:val="28"/>
                <w:szCs w:val="28"/>
              </w:rPr>
            </w:pPr>
            <w:r w:rsidRPr="00A31DD0">
              <w:rPr>
                <w:rFonts w:ascii="Times New Roman" w:hAnsi="Times New Roman" w:cs="Times New Roman"/>
                <w:sz w:val="28"/>
                <w:szCs w:val="28"/>
              </w:rPr>
              <w:t>Над 5 до 10 години включително</w:t>
            </w:r>
          </w:p>
        </w:tc>
        <w:tc>
          <w:tcPr>
            <w:tcW w:w="2972" w:type="dxa"/>
          </w:tcPr>
          <w:p w:rsidR="00E54796" w:rsidRPr="00A31DD0" w:rsidRDefault="00E54796" w:rsidP="00AF2EA3">
            <w:pPr>
              <w:jc w:val="both"/>
              <w:rPr>
                <w:rFonts w:ascii="Times New Roman" w:hAnsi="Times New Roman" w:cs="Times New Roman"/>
                <w:sz w:val="28"/>
                <w:szCs w:val="28"/>
              </w:rPr>
            </w:pPr>
            <w:r w:rsidRPr="00A31DD0">
              <w:rPr>
                <w:rFonts w:ascii="Times New Roman" w:hAnsi="Times New Roman" w:cs="Times New Roman"/>
                <w:sz w:val="28"/>
                <w:szCs w:val="28"/>
              </w:rPr>
              <w:t>1,5</w:t>
            </w:r>
          </w:p>
        </w:tc>
      </w:tr>
      <w:tr w:rsidR="00E54796" w:rsidRPr="00A31DD0" w:rsidTr="00E54796">
        <w:tc>
          <w:tcPr>
            <w:tcW w:w="6799" w:type="dxa"/>
          </w:tcPr>
          <w:p w:rsidR="00E54796" w:rsidRPr="00A31DD0" w:rsidRDefault="00E54796" w:rsidP="00AF2EA3">
            <w:pPr>
              <w:jc w:val="both"/>
              <w:rPr>
                <w:rFonts w:ascii="Times New Roman" w:hAnsi="Times New Roman" w:cs="Times New Roman"/>
                <w:sz w:val="28"/>
                <w:szCs w:val="28"/>
              </w:rPr>
            </w:pPr>
            <w:r w:rsidRPr="00A31DD0">
              <w:rPr>
                <w:rFonts w:ascii="Times New Roman" w:hAnsi="Times New Roman" w:cs="Times New Roman"/>
                <w:sz w:val="28"/>
                <w:szCs w:val="28"/>
              </w:rPr>
              <w:t>До 5 години включително</w:t>
            </w:r>
          </w:p>
        </w:tc>
        <w:tc>
          <w:tcPr>
            <w:tcW w:w="2972" w:type="dxa"/>
          </w:tcPr>
          <w:p w:rsidR="00E54796" w:rsidRPr="00A31DD0" w:rsidRDefault="00E54796" w:rsidP="00AF2EA3">
            <w:pPr>
              <w:jc w:val="both"/>
              <w:rPr>
                <w:rFonts w:ascii="Times New Roman" w:hAnsi="Times New Roman" w:cs="Times New Roman"/>
                <w:sz w:val="28"/>
                <w:szCs w:val="28"/>
              </w:rPr>
            </w:pPr>
            <w:r w:rsidRPr="00A31DD0">
              <w:rPr>
                <w:rFonts w:ascii="Times New Roman" w:hAnsi="Times New Roman" w:cs="Times New Roman"/>
                <w:sz w:val="28"/>
                <w:szCs w:val="28"/>
              </w:rPr>
              <w:t>2,3</w:t>
            </w:r>
          </w:p>
        </w:tc>
      </w:tr>
    </w:tbl>
    <w:p w:rsidR="00E54796" w:rsidRPr="00A31DD0" w:rsidRDefault="00E54796" w:rsidP="00AF2EA3">
      <w:pPr>
        <w:spacing w:after="0" w:line="240" w:lineRule="auto"/>
        <w:jc w:val="both"/>
        <w:rPr>
          <w:rFonts w:ascii="Times New Roman" w:hAnsi="Times New Roman" w:cs="Times New Roman"/>
          <w:sz w:val="28"/>
          <w:szCs w:val="28"/>
        </w:rPr>
      </w:pP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екологичният компонент се определя в зависимост от екологичната категория на автомобила, както следва:</w:t>
      </w:r>
    </w:p>
    <w:p w:rsidR="005A3DDB" w:rsidRPr="00A31DD0" w:rsidRDefault="005A3DDB" w:rsidP="00AF2EA3">
      <w:pPr>
        <w:spacing w:after="0" w:line="240" w:lineRule="auto"/>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6797"/>
        <w:gridCol w:w="2972"/>
      </w:tblGrid>
      <w:tr w:rsidR="005A3DDB" w:rsidRPr="00A31DD0" w:rsidTr="005A3DDB">
        <w:tc>
          <w:tcPr>
            <w:tcW w:w="6799" w:type="dxa"/>
          </w:tcPr>
          <w:p w:rsidR="005A3DDB" w:rsidRPr="00A31DD0" w:rsidRDefault="005A3DDB" w:rsidP="00AF2EA3">
            <w:pPr>
              <w:jc w:val="both"/>
              <w:rPr>
                <w:rFonts w:ascii="Times New Roman" w:hAnsi="Times New Roman" w:cs="Times New Roman"/>
                <w:sz w:val="28"/>
                <w:szCs w:val="28"/>
              </w:rPr>
            </w:pPr>
            <w:r w:rsidRPr="00A31DD0">
              <w:rPr>
                <w:rFonts w:ascii="Times New Roman" w:hAnsi="Times New Roman" w:cs="Times New Roman"/>
                <w:sz w:val="28"/>
                <w:szCs w:val="28"/>
              </w:rPr>
              <w:t>Екологична категория</w:t>
            </w:r>
          </w:p>
        </w:tc>
        <w:tc>
          <w:tcPr>
            <w:tcW w:w="2972" w:type="dxa"/>
          </w:tcPr>
          <w:p w:rsidR="005A3DDB" w:rsidRPr="00A31DD0" w:rsidRDefault="005A3DDB" w:rsidP="00AF2EA3">
            <w:pPr>
              <w:jc w:val="both"/>
              <w:rPr>
                <w:rFonts w:ascii="Times New Roman" w:hAnsi="Times New Roman" w:cs="Times New Roman"/>
                <w:sz w:val="28"/>
                <w:szCs w:val="28"/>
              </w:rPr>
            </w:pPr>
            <w:r w:rsidRPr="00A31DD0">
              <w:rPr>
                <w:rFonts w:ascii="Times New Roman" w:hAnsi="Times New Roman" w:cs="Times New Roman"/>
                <w:sz w:val="28"/>
                <w:szCs w:val="28"/>
              </w:rPr>
              <w:t>Коефициент</w:t>
            </w:r>
          </w:p>
        </w:tc>
      </w:tr>
      <w:tr w:rsidR="005A3DDB" w:rsidRPr="00A31DD0" w:rsidTr="005A3DDB">
        <w:tc>
          <w:tcPr>
            <w:tcW w:w="6799" w:type="dxa"/>
          </w:tcPr>
          <w:p w:rsidR="005A3DDB" w:rsidRPr="00A31DD0" w:rsidRDefault="005A3DDB" w:rsidP="00AF2EA3">
            <w:pPr>
              <w:jc w:val="both"/>
              <w:rPr>
                <w:rFonts w:ascii="Times New Roman" w:hAnsi="Times New Roman" w:cs="Times New Roman"/>
                <w:sz w:val="28"/>
                <w:szCs w:val="28"/>
              </w:rPr>
            </w:pPr>
            <w:r w:rsidRPr="00A31DD0">
              <w:rPr>
                <w:rFonts w:ascii="Times New Roman" w:hAnsi="Times New Roman" w:cs="Times New Roman"/>
                <w:sz w:val="28"/>
                <w:szCs w:val="28"/>
              </w:rPr>
              <w:t>без екологична категория, с екологични категории „Евро 1“ и „Евро 2“</w:t>
            </w:r>
          </w:p>
        </w:tc>
        <w:tc>
          <w:tcPr>
            <w:tcW w:w="2972" w:type="dxa"/>
          </w:tcPr>
          <w:p w:rsidR="005A3DDB" w:rsidRPr="00A31DD0" w:rsidRDefault="005A3DDB" w:rsidP="00AF2EA3">
            <w:pPr>
              <w:jc w:val="both"/>
              <w:rPr>
                <w:rFonts w:ascii="Times New Roman" w:hAnsi="Times New Roman" w:cs="Times New Roman"/>
                <w:sz w:val="28"/>
                <w:szCs w:val="28"/>
              </w:rPr>
            </w:pPr>
            <w:r w:rsidRPr="00A31DD0">
              <w:rPr>
                <w:rFonts w:ascii="Times New Roman" w:hAnsi="Times New Roman" w:cs="Times New Roman"/>
                <w:sz w:val="28"/>
                <w:szCs w:val="28"/>
              </w:rPr>
              <w:t>1,10</w:t>
            </w:r>
          </w:p>
        </w:tc>
      </w:tr>
      <w:tr w:rsidR="005A3DDB" w:rsidRPr="00A31DD0" w:rsidTr="005A3DDB">
        <w:tc>
          <w:tcPr>
            <w:tcW w:w="6799" w:type="dxa"/>
          </w:tcPr>
          <w:p w:rsidR="005A3DDB" w:rsidRPr="00A31DD0" w:rsidRDefault="005A3DDB" w:rsidP="00AF2EA3">
            <w:pPr>
              <w:jc w:val="both"/>
              <w:rPr>
                <w:rFonts w:ascii="Times New Roman" w:hAnsi="Times New Roman" w:cs="Times New Roman"/>
                <w:sz w:val="28"/>
                <w:szCs w:val="28"/>
              </w:rPr>
            </w:pPr>
            <w:r w:rsidRPr="00A31DD0">
              <w:rPr>
                <w:rFonts w:ascii="Times New Roman" w:hAnsi="Times New Roman" w:cs="Times New Roman"/>
                <w:sz w:val="28"/>
                <w:szCs w:val="28"/>
              </w:rPr>
              <w:t>„Евро 3“</w:t>
            </w:r>
          </w:p>
        </w:tc>
        <w:tc>
          <w:tcPr>
            <w:tcW w:w="2972" w:type="dxa"/>
          </w:tcPr>
          <w:p w:rsidR="005A3DDB" w:rsidRPr="00A31DD0" w:rsidRDefault="005A3DDB" w:rsidP="00AF2EA3">
            <w:pPr>
              <w:jc w:val="both"/>
              <w:rPr>
                <w:rFonts w:ascii="Times New Roman" w:hAnsi="Times New Roman" w:cs="Times New Roman"/>
                <w:sz w:val="28"/>
                <w:szCs w:val="28"/>
              </w:rPr>
            </w:pPr>
            <w:r w:rsidRPr="00A31DD0">
              <w:rPr>
                <w:rFonts w:ascii="Times New Roman" w:hAnsi="Times New Roman" w:cs="Times New Roman"/>
                <w:sz w:val="28"/>
                <w:szCs w:val="28"/>
              </w:rPr>
              <w:t>1,00</w:t>
            </w:r>
          </w:p>
        </w:tc>
      </w:tr>
      <w:tr w:rsidR="005A3DDB" w:rsidRPr="00A31DD0" w:rsidTr="005A3DDB">
        <w:tc>
          <w:tcPr>
            <w:tcW w:w="6799" w:type="dxa"/>
          </w:tcPr>
          <w:p w:rsidR="005A3DDB" w:rsidRPr="00A31DD0" w:rsidRDefault="005A3DDB" w:rsidP="00AF2EA3">
            <w:pPr>
              <w:jc w:val="both"/>
              <w:rPr>
                <w:rFonts w:ascii="Times New Roman" w:hAnsi="Times New Roman" w:cs="Times New Roman"/>
                <w:sz w:val="28"/>
                <w:szCs w:val="28"/>
              </w:rPr>
            </w:pPr>
            <w:r w:rsidRPr="00A31DD0">
              <w:rPr>
                <w:rFonts w:ascii="Times New Roman" w:hAnsi="Times New Roman" w:cs="Times New Roman"/>
                <w:sz w:val="28"/>
                <w:szCs w:val="28"/>
              </w:rPr>
              <w:t>„Евро 4“</w:t>
            </w:r>
          </w:p>
        </w:tc>
        <w:tc>
          <w:tcPr>
            <w:tcW w:w="2972" w:type="dxa"/>
          </w:tcPr>
          <w:p w:rsidR="005A3DDB" w:rsidRPr="00A31DD0" w:rsidRDefault="005A3DDB" w:rsidP="00AF2EA3">
            <w:pPr>
              <w:jc w:val="both"/>
              <w:rPr>
                <w:rFonts w:ascii="Times New Roman" w:hAnsi="Times New Roman" w:cs="Times New Roman"/>
                <w:sz w:val="28"/>
                <w:szCs w:val="28"/>
              </w:rPr>
            </w:pPr>
            <w:r w:rsidRPr="00A31DD0">
              <w:rPr>
                <w:rFonts w:ascii="Times New Roman" w:hAnsi="Times New Roman" w:cs="Times New Roman"/>
                <w:sz w:val="28"/>
                <w:szCs w:val="28"/>
              </w:rPr>
              <w:t>0,80</w:t>
            </w:r>
          </w:p>
        </w:tc>
      </w:tr>
      <w:tr w:rsidR="005A3DDB" w:rsidRPr="00A31DD0" w:rsidTr="005A3DDB">
        <w:tc>
          <w:tcPr>
            <w:tcW w:w="6799" w:type="dxa"/>
          </w:tcPr>
          <w:p w:rsidR="005A3DDB" w:rsidRPr="00A31DD0" w:rsidRDefault="005A3DDB" w:rsidP="00AF2EA3">
            <w:pPr>
              <w:jc w:val="both"/>
              <w:rPr>
                <w:rFonts w:ascii="Times New Roman" w:hAnsi="Times New Roman" w:cs="Times New Roman"/>
                <w:sz w:val="28"/>
                <w:szCs w:val="28"/>
              </w:rPr>
            </w:pPr>
            <w:r w:rsidRPr="00A31DD0">
              <w:rPr>
                <w:rFonts w:ascii="Times New Roman" w:hAnsi="Times New Roman" w:cs="Times New Roman"/>
                <w:sz w:val="28"/>
                <w:szCs w:val="28"/>
              </w:rPr>
              <w:t>„Евро 5“</w:t>
            </w:r>
          </w:p>
        </w:tc>
        <w:tc>
          <w:tcPr>
            <w:tcW w:w="2972" w:type="dxa"/>
          </w:tcPr>
          <w:p w:rsidR="005A3DDB" w:rsidRPr="00A31DD0" w:rsidRDefault="005A3DDB" w:rsidP="00AF2EA3">
            <w:pPr>
              <w:jc w:val="both"/>
              <w:rPr>
                <w:rFonts w:ascii="Times New Roman" w:hAnsi="Times New Roman" w:cs="Times New Roman"/>
                <w:sz w:val="28"/>
                <w:szCs w:val="28"/>
              </w:rPr>
            </w:pPr>
            <w:r w:rsidRPr="00A31DD0">
              <w:rPr>
                <w:rFonts w:ascii="Times New Roman" w:hAnsi="Times New Roman" w:cs="Times New Roman"/>
                <w:sz w:val="28"/>
                <w:szCs w:val="28"/>
              </w:rPr>
              <w:t>0,60</w:t>
            </w:r>
          </w:p>
        </w:tc>
      </w:tr>
      <w:tr w:rsidR="005A3DDB" w:rsidRPr="00A31DD0" w:rsidTr="005A3DDB">
        <w:tc>
          <w:tcPr>
            <w:tcW w:w="6799" w:type="dxa"/>
          </w:tcPr>
          <w:p w:rsidR="005A3DDB" w:rsidRPr="00A31DD0" w:rsidRDefault="005A3DDB" w:rsidP="00AF2EA3">
            <w:pPr>
              <w:jc w:val="both"/>
              <w:rPr>
                <w:rFonts w:ascii="Times New Roman" w:hAnsi="Times New Roman" w:cs="Times New Roman"/>
                <w:sz w:val="28"/>
                <w:szCs w:val="28"/>
              </w:rPr>
            </w:pPr>
            <w:r w:rsidRPr="00A31DD0">
              <w:rPr>
                <w:rFonts w:ascii="Times New Roman" w:hAnsi="Times New Roman" w:cs="Times New Roman"/>
                <w:sz w:val="28"/>
                <w:szCs w:val="28"/>
              </w:rPr>
              <w:t>„Евро 6“ и „ЕЕV“</w:t>
            </w:r>
          </w:p>
        </w:tc>
        <w:tc>
          <w:tcPr>
            <w:tcW w:w="2972" w:type="dxa"/>
          </w:tcPr>
          <w:p w:rsidR="005A3DDB" w:rsidRPr="00A31DD0" w:rsidRDefault="005A3DDB" w:rsidP="00AF2EA3">
            <w:pPr>
              <w:jc w:val="both"/>
              <w:rPr>
                <w:rFonts w:ascii="Times New Roman" w:hAnsi="Times New Roman" w:cs="Times New Roman"/>
                <w:sz w:val="28"/>
                <w:szCs w:val="28"/>
              </w:rPr>
            </w:pPr>
            <w:r w:rsidRPr="00A31DD0">
              <w:rPr>
                <w:rFonts w:ascii="Times New Roman" w:hAnsi="Times New Roman" w:cs="Times New Roman"/>
                <w:sz w:val="28"/>
                <w:szCs w:val="28"/>
              </w:rPr>
              <w:t>0,40</w:t>
            </w:r>
          </w:p>
        </w:tc>
      </w:tr>
    </w:tbl>
    <w:p w:rsidR="005A3DDB" w:rsidRPr="00A31DD0" w:rsidRDefault="005A3DDB" w:rsidP="00AF2EA3">
      <w:pPr>
        <w:spacing w:after="0" w:line="240" w:lineRule="auto"/>
        <w:jc w:val="both"/>
        <w:rPr>
          <w:rFonts w:ascii="Times New Roman" w:hAnsi="Times New Roman" w:cs="Times New Roman"/>
          <w:sz w:val="28"/>
          <w:szCs w:val="28"/>
        </w:rPr>
      </w:pPr>
    </w:p>
    <w:p w:rsidR="00D10736" w:rsidRPr="00A31DD0" w:rsidRDefault="005A3DDB"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 </w:t>
      </w:r>
      <w:r w:rsidR="004801AB" w:rsidRPr="00A31DD0">
        <w:rPr>
          <w:rFonts w:ascii="Times New Roman" w:hAnsi="Times New Roman" w:cs="Times New Roman"/>
          <w:sz w:val="28"/>
          <w:szCs w:val="28"/>
        </w:rPr>
        <w:t xml:space="preserve">(2) </w:t>
      </w:r>
      <w:r w:rsidR="00D10736" w:rsidRPr="00A31DD0">
        <w:rPr>
          <w:rFonts w:ascii="Times New Roman" w:hAnsi="Times New Roman" w:cs="Times New Roman"/>
          <w:sz w:val="28"/>
          <w:szCs w:val="28"/>
        </w:rPr>
        <w:t>Данъкът за ремаркета на леки и товарни автомобили с технически допустима максимална маса не повече от 3,5 т е в следните размери:</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1. товарно ремарке – 5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къмпинг ремарке - 10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Данъкът за мотопеди е в размер 10 лв. , а за мотоциклети, както следва: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1. до 125 куб. см включително – 12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над 125 до 250 куб. см включително – 25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над 250 до 350 куб. см включително – 35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4. над 350 до 490 куб. см включително – 50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lastRenderedPageBreak/>
        <w:t>5. над 490 до 750 куб. см включително – 75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6. над 750 куб. см – 100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(4) Данъкът за </w:t>
      </w:r>
      <w:r w:rsidR="00EE5ADA" w:rsidRPr="00A31DD0">
        <w:rPr>
          <w:rFonts w:ascii="Times New Roman" w:hAnsi="Times New Roman" w:cs="Times New Roman"/>
          <w:sz w:val="28"/>
          <w:szCs w:val="28"/>
        </w:rPr>
        <w:t xml:space="preserve">триколесно превозно средство, определено в </w:t>
      </w:r>
      <w:hyperlink r:id="rId21" w:history="1">
        <w:r w:rsidR="00EE5ADA" w:rsidRPr="00A31DD0">
          <w:rPr>
            <w:rStyle w:val="a8"/>
            <w:rFonts w:ascii="Times New Roman" w:hAnsi="Times New Roman" w:cs="Times New Roman"/>
            <w:color w:val="000000" w:themeColor="text1"/>
            <w:sz w:val="28"/>
            <w:szCs w:val="28"/>
            <w:u w:val="none"/>
          </w:rPr>
          <w:t>чл. 4 от Регламент (ЕС) № 168/2013</w:t>
        </w:r>
      </w:hyperlink>
      <w:r w:rsidR="00EE5ADA" w:rsidRPr="00A31DD0">
        <w:rPr>
          <w:rFonts w:ascii="Times New Roman" w:hAnsi="Times New Roman" w:cs="Times New Roman"/>
          <w:sz w:val="28"/>
          <w:szCs w:val="28"/>
        </w:rPr>
        <w:t xml:space="preserve"> на Европейския парламент и на Съвета от 15 януари 2013 г. относно одобряването и надзора на пазара на </w:t>
      </w:r>
      <w:proofErr w:type="spellStart"/>
      <w:r w:rsidR="00EE5ADA" w:rsidRPr="00A31DD0">
        <w:rPr>
          <w:rFonts w:ascii="Times New Roman" w:hAnsi="Times New Roman" w:cs="Times New Roman"/>
          <w:sz w:val="28"/>
          <w:szCs w:val="28"/>
        </w:rPr>
        <w:t>дву</w:t>
      </w:r>
      <w:proofErr w:type="spellEnd"/>
      <w:r w:rsidR="00EE5ADA" w:rsidRPr="00A31DD0">
        <w:rPr>
          <w:rFonts w:ascii="Times New Roman" w:hAnsi="Times New Roman" w:cs="Times New Roman"/>
          <w:sz w:val="28"/>
          <w:szCs w:val="28"/>
        </w:rPr>
        <w:t>-, три- и четириколесни превозни средства (OB, L 60/52 от 2 март 2013 г.), наричан по-нататък "</w:t>
      </w:r>
      <w:hyperlink r:id="rId22" w:history="1">
        <w:r w:rsidR="00EE5ADA" w:rsidRPr="00A31DD0">
          <w:rPr>
            <w:rStyle w:val="a8"/>
            <w:rFonts w:ascii="Times New Roman" w:hAnsi="Times New Roman" w:cs="Times New Roman"/>
            <w:color w:val="000000" w:themeColor="text1"/>
            <w:sz w:val="28"/>
            <w:szCs w:val="28"/>
            <w:u w:val="none"/>
          </w:rPr>
          <w:t>Регламент (ЕС) № 168/2013</w:t>
        </w:r>
      </w:hyperlink>
      <w:r w:rsidR="00EE5ADA" w:rsidRPr="00A31DD0">
        <w:rPr>
          <w:rFonts w:ascii="Times New Roman" w:hAnsi="Times New Roman" w:cs="Times New Roman"/>
          <w:sz w:val="28"/>
          <w:szCs w:val="28"/>
        </w:rPr>
        <w:t>", на базата на общото тегло е в размер, както следва</w:t>
      </w:r>
      <w:r w:rsidRPr="00A31DD0">
        <w:rPr>
          <w:rFonts w:ascii="Times New Roman" w:hAnsi="Times New Roman" w:cs="Times New Roman"/>
          <w:sz w:val="28"/>
          <w:szCs w:val="28"/>
        </w:rPr>
        <w:t>:</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1. до 400 кг включително – 4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над 400 кг – 6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(5) Данъкът за автобуси се определя в зависимост от броя на местата за сядане:</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1. до 22 места, вкл. мястото на водача – 50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над 22 места, вкл. мястото на водача – 100 лв.</w:t>
      </w:r>
    </w:p>
    <w:p w:rsidR="00D10736" w:rsidRPr="00A31DD0" w:rsidRDefault="004801AB"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(6) </w:t>
      </w:r>
      <w:r w:rsidR="00D10736" w:rsidRPr="00A31DD0">
        <w:rPr>
          <w:rFonts w:ascii="Times New Roman" w:hAnsi="Times New Roman" w:cs="Times New Roman"/>
          <w:sz w:val="28"/>
          <w:szCs w:val="28"/>
        </w:rPr>
        <w:t xml:space="preserve"> Данъкът за товарен автомобил с технически </w:t>
      </w:r>
      <w:proofErr w:type="spellStart"/>
      <w:r w:rsidR="00D10736" w:rsidRPr="00A31DD0">
        <w:rPr>
          <w:rFonts w:ascii="Times New Roman" w:hAnsi="Times New Roman" w:cs="Times New Roman"/>
          <w:sz w:val="28"/>
          <w:szCs w:val="28"/>
        </w:rPr>
        <w:t>допуснима</w:t>
      </w:r>
      <w:proofErr w:type="spellEnd"/>
      <w:r w:rsidR="00D10736" w:rsidRPr="00A31DD0">
        <w:rPr>
          <w:rFonts w:ascii="Times New Roman" w:hAnsi="Times New Roman" w:cs="Times New Roman"/>
          <w:sz w:val="28"/>
          <w:szCs w:val="28"/>
        </w:rPr>
        <w:t xml:space="preserve"> максимална маса над 3,5 т, но не повече от 12 т е в размер 10 лв. за всеки започнати 750 кг </w:t>
      </w:r>
      <w:proofErr w:type="spellStart"/>
      <w:r w:rsidR="00D10736" w:rsidRPr="00A31DD0">
        <w:rPr>
          <w:rFonts w:ascii="Times New Roman" w:hAnsi="Times New Roman" w:cs="Times New Roman"/>
          <w:sz w:val="28"/>
          <w:szCs w:val="28"/>
        </w:rPr>
        <w:t>товароносимост</w:t>
      </w:r>
      <w:proofErr w:type="spellEnd"/>
      <w:r w:rsidR="00D10736" w:rsidRPr="00A31DD0">
        <w:rPr>
          <w:rFonts w:ascii="Times New Roman" w:hAnsi="Times New Roman" w:cs="Times New Roman"/>
          <w:sz w:val="28"/>
          <w:szCs w:val="28"/>
        </w:rPr>
        <w:t>.</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(7) Данъкът за </w:t>
      </w:r>
      <w:proofErr w:type="spellStart"/>
      <w:r w:rsidRPr="00A31DD0">
        <w:rPr>
          <w:rFonts w:ascii="Times New Roman" w:hAnsi="Times New Roman" w:cs="Times New Roman"/>
          <w:sz w:val="28"/>
          <w:szCs w:val="28"/>
        </w:rPr>
        <w:t>седлови</w:t>
      </w:r>
      <w:proofErr w:type="spellEnd"/>
      <w:r w:rsidRPr="00A31DD0">
        <w:rPr>
          <w:rFonts w:ascii="Times New Roman" w:hAnsi="Times New Roman" w:cs="Times New Roman"/>
          <w:sz w:val="28"/>
          <w:szCs w:val="28"/>
        </w:rPr>
        <w:t xml:space="preserve"> влекач и влекач за ремарке се определя в зависимост от допустимата максимална маса на състава от превозни средства, от броя на осите и вида на окачването на влекача, посочени в свидетелството за регистрация на влекача, както следва:</w:t>
      </w:r>
    </w:p>
    <w:p w:rsidR="00702838" w:rsidRPr="00A31DD0" w:rsidRDefault="00702838" w:rsidP="00AF2EA3">
      <w:pPr>
        <w:spacing w:after="0" w:line="240" w:lineRule="auto"/>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2269"/>
        <w:gridCol w:w="1472"/>
        <w:gridCol w:w="1358"/>
        <w:gridCol w:w="2325"/>
        <w:gridCol w:w="2345"/>
      </w:tblGrid>
      <w:tr w:rsidR="00B0221F" w:rsidRPr="00A31DD0" w:rsidTr="00C00280">
        <w:trPr>
          <w:trHeight w:val="1905"/>
        </w:trPr>
        <w:tc>
          <w:tcPr>
            <w:tcW w:w="2270" w:type="dxa"/>
            <w:vMerge w:val="restart"/>
          </w:tcPr>
          <w:p w:rsidR="00B0221F" w:rsidRPr="00A31DD0" w:rsidRDefault="00B0221F" w:rsidP="00AF2EA3">
            <w:pPr>
              <w:jc w:val="both"/>
              <w:rPr>
                <w:rFonts w:ascii="Times New Roman" w:hAnsi="Times New Roman" w:cs="Times New Roman"/>
                <w:sz w:val="28"/>
                <w:szCs w:val="28"/>
              </w:rPr>
            </w:pPr>
          </w:p>
          <w:p w:rsidR="00B0221F" w:rsidRPr="00A31DD0" w:rsidRDefault="00B0221F" w:rsidP="00AF2EA3">
            <w:pPr>
              <w:jc w:val="both"/>
              <w:rPr>
                <w:rFonts w:ascii="Times New Roman" w:hAnsi="Times New Roman" w:cs="Times New Roman"/>
                <w:sz w:val="28"/>
                <w:szCs w:val="28"/>
              </w:rPr>
            </w:pPr>
          </w:p>
          <w:p w:rsidR="00B0221F" w:rsidRPr="00A31DD0" w:rsidRDefault="00B0221F" w:rsidP="00AF2EA3">
            <w:pPr>
              <w:jc w:val="both"/>
              <w:rPr>
                <w:rFonts w:ascii="Times New Roman" w:hAnsi="Times New Roman" w:cs="Times New Roman"/>
                <w:sz w:val="28"/>
                <w:szCs w:val="28"/>
              </w:rPr>
            </w:pPr>
          </w:p>
          <w:p w:rsidR="00B0221F" w:rsidRPr="00A31DD0" w:rsidRDefault="00B0221F" w:rsidP="00AF2EA3">
            <w:pPr>
              <w:jc w:val="both"/>
              <w:rPr>
                <w:rFonts w:ascii="Times New Roman" w:hAnsi="Times New Roman" w:cs="Times New Roman"/>
                <w:sz w:val="28"/>
                <w:szCs w:val="28"/>
              </w:rPr>
            </w:pPr>
          </w:p>
          <w:p w:rsidR="00B0221F" w:rsidRPr="00A31DD0" w:rsidRDefault="00B0221F" w:rsidP="00FD418C">
            <w:pPr>
              <w:jc w:val="center"/>
              <w:rPr>
                <w:rFonts w:ascii="Times New Roman" w:hAnsi="Times New Roman" w:cs="Times New Roman"/>
                <w:sz w:val="28"/>
                <w:szCs w:val="28"/>
              </w:rPr>
            </w:pPr>
            <w:r w:rsidRPr="00A31DD0">
              <w:rPr>
                <w:rFonts w:ascii="Times New Roman" w:hAnsi="Times New Roman" w:cs="Times New Roman"/>
                <w:sz w:val="28"/>
                <w:szCs w:val="28"/>
              </w:rPr>
              <w:t xml:space="preserve">Брой оси на </w:t>
            </w:r>
            <w:proofErr w:type="spellStart"/>
            <w:r w:rsidRPr="00A31DD0">
              <w:rPr>
                <w:rFonts w:ascii="Times New Roman" w:hAnsi="Times New Roman" w:cs="Times New Roman"/>
                <w:sz w:val="28"/>
                <w:szCs w:val="28"/>
              </w:rPr>
              <w:t>седловия</w:t>
            </w:r>
            <w:proofErr w:type="spellEnd"/>
            <w:r w:rsidRPr="00A31DD0">
              <w:rPr>
                <w:rFonts w:ascii="Times New Roman" w:hAnsi="Times New Roman" w:cs="Times New Roman"/>
                <w:sz w:val="28"/>
                <w:szCs w:val="28"/>
              </w:rPr>
              <w:t xml:space="preserve"> </w:t>
            </w:r>
          </w:p>
          <w:p w:rsidR="00B0221F" w:rsidRPr="00A31DD0" w:rsidRDefault="00B0221F" w:rsidP="00FD418C">
            <w:pPr>
              <w:jc w:val="center"/>
              <w:rPr>
                <w:rFonts w:ascii="Times New Roman" w:hAnsi="Times New Roman" w:cs="Times New Roman"/>
                <w:sz w:val="28"/>
                <w:szCs w:val="28"/>
              </w:rPr>
            </w:pPr>
            <w:r w:rsidRPr="00A31DD0">
              <w:rPr>
                <w:rFonts w:ascii="Times New Roman" w:hAnsi="Times New Roman" w:cs="Times New Roman"/>
                <w:sz w:val="28"/>
                <w:szCs w:val="28"/>
              </w:rPr>
              <w:t>влекач/влекача за ремарке</w:t>
            </w:r>
          </w:p>
          <w:p w:rsidR="00B0221F" w:rsidRPr="00A31DD0" w:rsidRDefault="00B0221F" w:rsidP="00FD418C">
            <w:pPr>
              <w:jc w:val="center"/>
              <w:rPr>
                <w:rFonts w:ascii="Times New Roman" w:hAnsi="Times New Roman" w:cs="Times New Roman"/>
                <w:sz w:val="28"/>
                <w:szCs w:val="28"/>
              </w:rPr>
            </w:pPr>
          </w:p>
          <w:p w:rsidR="00B0221F" w:rsidRPr="00A31DD0" w:rsidRDefault="00B0221F" w:rsidP="00AF2EA3">
            <w:pPr>
              <w:jc w:val="both"/>
              <w:rPr>
                <w:rFonts w:ascii="Times New Roman" w:hAnsi="Times New Roman" w:cs="Times New Roman"/>
                <w:sz w:val="28"/>
                <w:szCs w:val="28"/>
              </w:rPr>
            </w:pPr>
          </w:p>
          <w:p w:rsidR="00B0221F" w:rsidRPr="00A31DD0" w:rsidRDefault="00B0221F" w:rsidP="00AF2EA3">
            <w:pPr>
              <w:jc w:val="both"/>
              <w:rPr>
                <w:rFonts w:ascii="Times New Roman" w:hAnsi="Times New Roman" w:cs="Times New Roman"/>
                <w:sz w:val="28"/>
                <w:szCs w:val="28"/>
              </w:rPr>
            </w:pPr>
          </w:p>
        </w:tc>
        <w:tc>
          <w:tcPr>
            <w:tcW w:w="2831" w:type="dxa"/>
            <w:gridSpan w:val="2"/>
          </w:tcPr>
          <w:p w:rsidR="00B0221F" w:rsidRPr="00A31DD0" w:rsidRDefault="00F51628" w:rsidP="00AF2EA3">
            <w:pPr>
              <w:jc w:val="both"/>
              <w:rPr>
                <w:rFonts w:ascii="Times New Roman" w:hAnsi="Times New Roman" w:cs="Times New Roman"/>
                <w:sz w:val="28"/>
                <w:szCs w:val="28"/>
              </w:rPr>
            </w:pPr>
            <w:r w:rsidRPr="00A31DD0">
              <w:rPr>
                <w:rFonts w:ascii="Times New Roman" w:hAnsi="Times New Roman" w:cs="Times New Roman"/>
                <w:sz w:val="28"/>
                <w:szCs w:val="28"/>
              </w:rPr>
              <w:t>Допустима максимална маса на състава от превозни средства, посочена в свидетелството за регистрация на влекача (в тона):</w:t>
            </w:r>
          </w:p>
        </w:tc>
        <w:tc>
          <w:tcPr>
            <w:tcW w:w="4670" w:type="dxa"/>
            <w:gridSpan w:val="2"/>
          </w:tcPr>
          <w:p w:rsidR="00B0221F" w:rsidRPr="00A31DD0" w:rsidRDefault="00B0221F" w:rsidP="00AF2EA3">
            <w:pPr>
              <w:jc w:val="both"/>
              <w:rPr>
                <w:rFonts w:ascii="Times New Roman" w:hAnsi="Times New Roman" w:cs="Times New Roman"/>
                <w:sz w:val="28"/>
                <w:szCs w:val="28"/>
              </w:rPr>
            </w:pPr>
          </w:p>
          <w:p w:rsidR="00F51628" w:rsidRPr="00A31DD0" w:rsidRDefault="00F51628" w:rsidP="00AF2EA3">
            <w:pPr>
              <w:jc w:val="both"/>
              <w:rPr>
                <w:rFonts w:ascii="Times New Roman" w:hAnsi="Times New Roman" w:cs="Times New Roman"/>
                <w:sz w:val="28"/>
                <w:szCs w:val="28"/>
              </w:rPr>
            </w:pPr>
          </w:p>
          <w:p w:rsidR="00F51628" w:rsidRPr="00A31DD0" w:rsidRDefault="00F51628" w:rsidP="00AF2EA3">
            <w:pPr>
              <w:jc w:val="both"/>
              <w:rPr>
                <w:rFonts w:ascii="Times New Roman" w:hAnsi="Times New Roman" w:cs="Times New Roman"/>
                <w:sz w:val="28"/>
                <w:szCs w:val="28"/>
              </w:rPr>
            </w:pPr>
          </w:p>
          <w:p w:rsidR="00F51628" w:rsidRPr="00A31DD0" w:rsidRDefault="00F51628" w:rsidP="00AF2EA3">
            <w:pPr>
              <w:jc w:val="both"/>
              <w:rPr>
                <w:rFonts w:ascii="Times New Roman" w:hAnsi="Times New Roman" w:cs="Times New Roman"/>
                <w:sz w:val="28"/>
                <w:szCs w:val="28"/>
              </w:rPr>
            </w:pPr>
          </w:p>
          <w:p w:rsidR="00F51628" w:rsidRPr="00A31DD0" w:rsidRDefault="00F51628" w:rsidP="00AF2EA3">
            <w:pPr>
              <w:jc w:val="both"/>
              <w:rPr>
                <w:rFonts w:ascii="Times New Roman" w:hAnsi="Times New Roman" w:cs="Times New Roman"/>
                <w:sz w:val="28"/>
                <w:szCs w:val="28"/>
              </w:rPr>
            </w:pPr>
            <w:r w:rsidRPr="00A31DD0">
              <w:rPr>
                <w:rFonts w:ascii="Times New Roman" w:hAnsi="Times New Roman" w:cs="Times New Roman"/>
                <w:sz w:val="28"/>
                <w:szCs w:val="28"/>
              </w:rPr>
              <w:t>Данък (в лева)</w:t>
            </w:r>
          </w:p>
        </w:tc>
      </w:tr>
      <w:tr w:rsidR="00744D8B" w:rsidRPr="00A31DD0" w:rsidTr="00C00280">
        <w:trPr>
          <w:trHeight w:val="1770"/>
        </w:trPr>
        <w:tc>
          <w:tcPr>
            <w:tcW w:w="2270" w:type="dxa"/>
            <w:vMerge/>
          </w:tcPr>
          <w:p w:rsidR="00744D8B" w:rsidRPr="00A31DD0" w:rsidRDefault="00744D8B" w:rsidP="00AF2EA3">
            <w:pPr>
              <w:jc w:val="both"/>
              <w:rPr>
                <w:rFonts w:ascii="Times New Roman" w:hAnsi="Times New Roman" w:cs="Times New Roman"/>
                <w:sz w:val="28"/>
                <w:szCs w:val="28"/>
              </w:rPr>
            </w:pPr>
          </w:p>
        </w:tc>
        <w:tc>
          <w:tcPr>
            <w:tcW w:w="1473" w:type="dxa"/>
          </w:tcPr>
          <w:p w:rsidR="00CD6F92" w:rsidRPr="00A31DD0" w:rsidRDefault="00CD6F92" w:rsidP="00AF2EA3">
            <w:pPr>
              <w:jc w:val="both"/>
              <w:rPr>
                <w:rFonts w:ascii="Times New Roman" w:hAnsi="Times New Roman" w:cs="Times New Roman"/>
                <w:sz w:val="28"/>
                <w:szCs w:val="28"/>
              </w:rPr>
            </w:pPr>
            <w:r w:rsidRPr="00A31DD0">
              <w:rPr>
                <w:rFonts w:ascii="Times New Roman" w:hAnsi="Times New Roman" w:cs="Times New Roman"/>
                <w:sz w:val="28"/>
                <w:szCs w:val="28"/>
              </w:rPr>
              <w:t>равна или повече от</w:t>
            </w:r>
          </w:p>
        </w:tc>
        <w:tc>
          <w:tcPr>
            <w:tcW w:w="1358" w:type="dxa"/>
          </w:tcPr>
          <w:p w:rsidR="00744D8B" w:rsidRPr="00A31DD0" w:rsidRDefault="00CD6F92" w:rsidP="00AF2EA3">
            <w:pPr>
              <w:jc w:val="both"/>
              <w:rPr>
                <w:rFonts w:ascii="Times New Roman" w:hAnsi="Times New Roman" w:cs="Times New Roman"/>
                <w:sz w:val="28"/>
                <w:szCs w:val="28"/>
              </w:rPr>
            </w:pPr>
            <w:r w:rsidRPr="00A31DD0">
              <w:rPr>
                <w:rFonts w:ascii="Times New Roman" w:hAnsi="Times New Roman" w:cs="Times New Roman"/>
                <w:sz w:val="28"/>
                <w:szCs w:val="28"/>
              </w:rPr>
              <w:t>по-малка от</w:t>
            </w:r>
          </w:p>
        </w:tc>
        <w:tc>
          <w:tcPr>
            <w:tcW w:w="2325" w:type="dxa"/>
          </w:tcPr>
          <w:p w:rsidR="00744D8B" w:rsidRPr="00A31DD0" w:rsidRDefault="00CD6F92" w:rsidP="00AF2EA3">
            <w:pPr>
              <w:jc w:val="both"/>
              <w:rPr>
                <w:rFonts w:ascii="Times New Roman" w:hAnsi="Times New Roman" w:cs="Times New Roman"/>
                <w:sz w:val="28"/>
                <w:szCs w:val="28"/>
              </w:rPr>
            </w:pPr>
            <w:r w:rsidRPr="00A31DD0">
              <w:rPr>
                <w:rFonts w:ascii="Times New Roman" w:hAnsi="Times New Roman" w:cs="Times New Roman"/>
                <w:sz w:val="28"/>
                <w:szCs w:val="28"/>
              </w:rPr>
              <w:t>задвижваща ос/оси с пневматично или с окачване, прието за еквивалентно на пневматичното</w:t>
            </w:r>
          </w:p>
        </w:tc>
        <w:tc>
          <w:tcPr>
            <w:tcW w:w="2345" w:type="dxa"/>
          </w:tcPr>
          <w:p w:rsidR="00744D8B" w:rsidRPr="00A31DD0" w:rsidRDefault="00CD6F92" w:rsidP="00AF2EA3">
            <w:pPr>
              <w:jc w:val="both"/>
              <w:rPr>
                <w:rFonts w:ascii="Times New Roman" w:hAnsi="Times New Roman" w:cs="Times New Roman"/>
                <w:sz w:val="28"/>
                <w:szCs w:val="28"/>
              </w:rPr>
            </w:pPr>
            <w:r w:rsidRPr="00A31DD0">
              <w:rPr>
                <w:rFonts w:ascii="Times New Roman" w:hAnsi="Times New Roman" w:cs="Times New Roman"/>
                <w:sz w:val="28"/>
                <w:szCs w:val="28"/>
              </w:rPr>
              <w:t>други системи за окачване на задвижващата ос/оси</w:t>
            </w:r>
          </w:p>
        </w:tc>
      </w:tr>
      <w:tr w:rsidR="00744D8B" w:rsidRPr="00A31DD0" w:rsidTr="00C00280">
        <w:tc>
          <w:tcPr>
            <w:tcW w:w="2270" w:type="dxa"/>
          </w:tcPr>
          <w:p w:rsidR="00F94731" w:rsidRPr="00A31DD0" w:rsidRDefault="00F94731" w:rsidP="00F94731">
            <w:pPr>
              <w:jc w:val="both"/>
              <w:rPr>
                <w:rFonts w:ascii="Times New Roman" w:hAnsi="Times New Roman" w:cs="Times New Roman"/>
                <w:sz w:val="28"/>
                <w:szCs w:val="28"/>
              </w:rPr>
            </w:pPr>
            <w:r w:rsidRPr="00A31DD0">
              <w:rPr>
                <w:rFonts w:ascii="Times New Roman" w:hAnsi="Times New Roman" w:cs="Times New Roman"/>
                <w:sz w:val="28"/>
                <w:szCs w:val="28"/>
              </w:rPr>
              <w:t>А) с две оси</w:t>
            </w:r>
          </w:p>
          <w:p w:rsidR="00744D8B" w:rsidRPr="00A31DD0" w:rsidRDefault="00744D8B" w:rsidP="00F94731">
            <w:pPr>
              <w:jc w:val="both"/>
              <w:rPr>
                <w:rFonts w:ascii="Times New Roman" w:hAnsi="Times New Roman" w:cs="Times New Roman"/>
                <w:sz w:val="28"/>
                <w:szCs w:val="28"/>
              </w:rPr>
            </w:pPr>
          </w:p>
        </w:tc>
        <w:tc>
          <w:tcPr>
            <w:tcW w:w="1473" w:type="dxa"/>
          </w:tcPr>
          <w:p w:rsidR="00744D8B" w:rsidRPr="00A31DD0" w:rsidRDefault="00F94731" w:rsidP="00AF2EA3">
            <w:pPr>
              <w:jc w:val="both"/>
              <w:rPr>
                <w:rFonts w:ascii="Times New Roman" w:hAnsi="Times New Roman" w:cs="Times New Roman"/>
                <w:sz w:val="28"/>
                <w:szCs w:val="28"/>
              </w:rPr>
            </w:pPr>
            <w:r w:rsidRPr="00A31DD0">
              <w:rPr>
                <w:rFonts w:ascii="Times New Roman" w:hAnsi="Times New Roman" w:cs="Times New Roman"/>
                <w:sz w:val="28"/>
                <w:szCs w:val="28"/>
              </w:rPr>
              <w:t xml:space="preserve">     -</w:t>
            </w:r>
          </w:p>
        </w:tc>
        <w:tc>
          <w:tcPr>
            <w:tcW w:w="1358" w:type="dxa"/>
          </w:tcPr>
          <w:p w:rsidR="00744D8B" w:rsidRPr="00A31DD0" w:rsidRDefault="00F94731" w:rsidP="00AF2EA3">
            <w:pPr>
              <w:jc w:val="both"/>
              <w:rPr>
                <w:rFonts w:ascii="Times New Roman" w:hAnsi="Times New Roman" w:cs="Times New Roman"/>
                <w:sz w:val="28"/>
                <w:szCs w:val="28"/>
              </w:rPr>
            </w:pPr>
            <w:r w:rsidRPr="00A31DD0">
              <w:rPr>
                <w:rFonts w:ascii="Times New Roman" w:hAnsi="Times New Roman" w:cs="Times New Roman"/>
                <w:sz w:val="28"/>
                <w:szCs w:val="28"/>
              </w:rPr>
              <w:t>18</w:t>
            </w:r>
          </w:p>
        </w:tc>
        <w:tc>
          <w:tcPr>
            <w:tcW w:w="2325" w:type="dxa"/>
          </w:tcPr>
          <w:p w:rsidR="00744D8B" w:rsidRPr="00A31DD0" w:rsidRDefault="00F94731" w:rsidP="00AF2EA3">
            <w:pPr>
              <w:jc w:val="both"/>
              <w:rPr>
                <w:rFonts w:ascii="Times New Roman" w:hAnsi="Times New Roman" w:cs="Times New Roman"/>
                <w:sz w:val="28"/>
                <w:szCs w:val="28"/>
              </w:rPr>
            </w:pPr>
            <w:r w:rsidRPr="00A31DD0">
              <w:rPr>
                <w:rFonts w:ascii="Times New Roman" w:hAnsi="Times New Roman" w:cs="Times New Roman"/>
                <w:sz w:val="28"/>
                <w:szCs w:val="28"/>
              </w:rPr>
              <w:t>8 лв.</w:t>
            </w:r>
          </w:p>
        </w:tc>
        <w:tc>
          <w:tcPr>
            <w:tcW w:w="2345" w:type="dxa"/>
          </w:tcPr>
          <w:p w:rsidR="00744D8B" w:rsidRPr="00A31DD0" w:rsidRDefault="00F94731" w:rsidP="00AF2EA3">
            <w:pPr>
              <w:jc w:val="both"/>
              <w:rPr>
                <w:rFonts w:ascii="Times New Roman" w:hAnsi="Times New Roman" w:cs="Times New Roman"/>
                <w:sz w:val="28"/>
                <w:szCs w:val="28"/>
              </w:rPr>
            </w:pPr>
            <w:r w:rsidRPr="00A31DD0">
              <w:rPr>
                <w:rFonts w:ascii="Times New Roman" w:hAnsi="Times New Roman" w:cs="Times New Roman"/>
                <w:sz w:val="28"/>
                <w:szCs w:val="28"/>
              </w:rPr>
              <w:t>28 лв.</w:t>
            </w:r>
          </w:p>
        </w:tc>
      </w:tr>
      <w:tr w:rsidR="00744D8B" w:rsidRPr="00A31DD0" w:rsidTr="00C00280">
        <w:tc>
          <w:tcPr>
            <w:tcW w:w="2270" w:type="dxa"/>
          </w:tcPr>
          <w:p w:rsidR="00744D8B" w:rsidRPr="00A31DD0" w:rsidRDefault="00744D8B" w:rsidP="00AF2EA3">
            <w:pPr>
              <w:jc w:val="both"/>
              <w:rPr>
                <w:rFonts w:ascii="Times New Roman" w:hAnsi="Times New Roman" w:cs="Times New Roman"/>
                <w:sz w:val="28"/>
                <w:szCs w:val="28"/>
              </w:rPr>
            </w:pPr>
          </w:p>
        </w:tc>
        <w:tc>
          <w:tcPr>
            <w:tcW w:w="1473" w:type="dxa"/>
          </w:tcPr>
          <w:p w:rsidR="00744D8B" w:rsidRPr="00A31DD0" w:rsidRDefault="0052722E" w:rsidP="00AF2EA3">
            <w:pPr>
              <w:jc w:val="both"/>
              <w:rPr>
                <w:rFonts w:ascii="Times New Roman" w:hAnsi="Times New Roman" w:cs="Times New Roman"/>
                <w:sz w:val="28"/>
                <w:szCs w:val="28"/>
              </w:rPr>
            </w:pPr>
            <w:r w:rsidRPr="00A31DD0">
              <w:rPr>
                <w:rFonts w:ascii="Times New Roman" w:hAnsi="Times New Roman" w:cs="Times New Roman"/>
                <w:sz w:val="28"/>
                <w:szCs w:val="28"/>
              </w:rPr>
              <w:t>18</w:t>
            </w:r>
          </w:p>
        </w:tc>
        <w:tc>
          <w:tcPr>
            <w:tcW w:w="1358" w:type="dxa"/>
          </w:tcPr>
          <w:p w:rsidR="00744D8B" w:rsidRPr="00A31DD0" w:rsidRDefault="0052722E" w:rsidP="00AF2EA3">
            <w:pPr>
              <w:jc w:val="both"/>
              <w:rPr>
                <w:rFonts w:ascii="Times New Roman" w:hAnsi="Times New Roman" w:cs="Times New Roman"/>
                <w:sz w:val="28"/>
                <w:szCs w:val="28"/>
              </w:rPr>
            </w:pPr>
            <w:r w:rsidRPr="00A31DD0">
              <w:rPr>
                <w:rFonts w:ascii="Times New Roman" w:hAnsi="Times New Roman" w:cs="Times New Roman"/>
                <w:sz w:val="28"/>
                <w:szCs w:val="28"/>
              </w:rPr>
              <w:t>20</w:t>
            </w:r>
          </w:p>
        </w:tc>
        <w:tc>
          <w:tcPr>
            <w:tcW w:w="2325" w:type="dxa"/>
          </w:tcPr>
          <w:p w:rsidR="00744D8B" w:rsidRPr="00A31DD0" w:rsidRDefault="0052722E" w:rsidP="00AF2EA3">
            <w:pPr>
              <w:jc w:val="both"/>
              <w:rPr>
                <w:rFonts w:ascii="Times New Roman" w:hAnsi="Times New Roman" w:cs="Times New Roman"/>
                <w:sz w:val="28"/>
                <w:szCs w:val="28"/>
              </w:rPr>
            </w:pPr>
            <w:r w:rsidRPr="00A31DD0">
              <w:rPr>
                <w:rFonts w:ascii="Times New Roman" w:hAnsi="Times New Roman" w:cs="Times New Roman"/>
                <w:sz w:val="28"/>
                <w:szCs w:val="28"/>
              </w:rPr>
              <w:t>28 лв.</w:t>
            </w:r>
          </w:p>
        </w:tc>
        <w:tc>
          <w:tcPr>
            <w:tcW w:w="2345" w:type="dxa"/>
          </w:tcPr>
          <w:p w:rsidR="00744D8B" w:rsidRPr="00A31DD0" w:rsidRDefault="0052722E" w:rsidP="00AF2EA3">
            <w:pPr>
              <w:jc w:val="both"/>
              <w:rPr>
                <w:rFonts w:ascii="Times New Roman" w:hAnsi="Times New Roman" w:cs="Times New Roman"/>
                <w:sz w:val="28"/>
                <w:szCs w:val="28"/>
              </w:rPr>
            </w:pPr>
            <w:r w:rsidRPr="00A31DD0">
              <w:rPr>
                <w:rFonts w:ascii="Times New Roman" w:hAnsi="Times New Roman" w:cs="Times New Roman"/>
                <w:sz w:val="28"/>
                <w:szCs w:val="28"/>
              </w:rPr>
              <w:t>64 лв.</w:t>
            </w:r>
          </w:p>
        </w:tc>
      </w:tr>
      <w:tr w:rsidR="00744D8B" w:rsidRPr="00A31DD0" w:rsidTr="00C00280">
        <w:tc>
          <w:tcPr>
            <w:tcW w:w="2270" w:type="dxa"/>
          </w:tcPr>
          <w:p w:rsidR="00744D8B" w:rsidRPr="00A31DD0" w:rsidRDefault="00744D8B" w:rsidP="00AF2EA3">
            <w:pPr>
              <w:jc w:val="both"/>
              <w:rPr>
                <w:rFonts w:ascii="Times New Roman" w:hAnsi="Times New Roman" w:cs="Times New Roman"/>
                <w:sz w:val="28"/>
                <w:szCs w:val="28"/>
              </w:rPr>
            </w:pPr>
          </w:p>
        </w:tc>
        <w:tc>
          <w:tcPr>
            <w:tcW w:w="1473" w:type="dxa"/>
          </w:tcPr>
          <w:p w:rsidR="00744D8B" w:rsidRPr="00A31DD0" w:rsidRDefault="0052722E" w:rsidP="00AF2EA3">
            <w:pPr>
              <w:jc w:val="both"/>
              <w:rPr>
                <w:rFonts w:ascii="Times New Roman" w:hAnsi="Times New Roman" w:cs="Times New Roman"/>
                <w:sz w:val="28"/>
                <w:szCs w:val="28"/>
              </w:rPr>
            </w:pPr>
            <w:r w:rsidRPr="00A31DD0">
              <w:rPr>
                <w:rFonts w:ascii="Times New Roman" w:hAnsi="Times New Roman" w:cs="Times New Roman"/>
                <w:sz w:val="28"/>
                <w:szCs w:val="28"/>
              </w:rPr>
              <w:t>20</w:t>
            </w:r>
          </w:p>
        </w:tc>
        <w:tc>
          <w:tcPr>
            <w:tcW w:w="1358" w:type="dxa"/>
          </w:tcPr>
          <w:p w:rsidR="00744D8B" w:rsidRPr="00A31DD0" w:rsidRDefault="0052722E" w:rsidP="00AF2EA3">
            <w:pPr>
              <w:jc w:val="both"/>
              <w:rPr>
                <w:rFonts w:ascii="Times New Roman" w:hAnsi="Times New Roman" w:cs="Times New Roman"/>
                <w:sz w:val="28"/>
                <w:szCs w:val="28"/>
              </w:rPr>
            </w:pPr>
            <w:r w:rsidRPr="00A31DD0">
              <w:rPr>
                <w:rFonts w:ascii="Times New Roman" w:hAnsi="Times New Roman" w:cs="Times New Roman"/>
                <w:sz w:val="28"/>
                <w:szCs w:val="28"/>
              </w:rPr>
              <w:t>22</w:t>
            </w:r>
          </w:p>
        </w:tc>
        <w:tc>
          <w:tcPr>
            <w:tcW w:w="2325" w:type="dxa"/>
          </w:tcPr>
          <w:p w:rsidR="00744D8B" w:rsidRPr="00A31DD0" w:rsidRDefault="0052722E" w:rsidP="00AF2EA3">
            <w:pPr>
              <w:jc w:val="both"/>
              <w:rPr>
                <w:rFonts w:ascii="Times New Roman" w:hAnsi="Times New Roman" w:cs="Times New Roman"/>
                <w:sz w:val="28"/>
                <w:szCs w:val="28"/>
              </w:rPr>
            </w:pPr>
            <w:r w:rsidRPr="00A31DD0">
              <w:rPr>
                <w:rFonts w:ascii="Times New Roman" w:hAnsi="Times New Roman" w:cs="Times New Roman"/>
                <w:sz w:val="28"/>
                <w:szCs w:val="28"/>
              </w:rPr>
              <w:t>64 лв.</w:t>
            </w:r>
          </w:p>
        </w:tc>
        <w:tc>
          <w:tcPr>
            <w:tcW w:w="2345" w:type="dxa"/>
          </w:tcPr>
          <w:p w:rsidR="00744D8B" w:rsidRPr="00A31DD0" w:rsidRDefault="0052722E" w:rsidP="00AF2EA3">
            <w:pPr>
              <w:jc w:val="both"/>
              <w:rPr>
                <w:rFonts w:ascii="Times New Roman" w:hAnsi="Times New Roman" w:cs="Times New Roman"/>
                <w:sz w:val="28"/>
                <w:szCs w:val="28"/>
              </w:rPr>
            </w:pPr>
            <w:r w:rsidRPr="00A31DD0">
              <w:rPr>
                <w:rFonts w:ascii="Times New Roman" w:hAnsi="Times New Roman" w:cs="Times New Roman"/>
                <w:sz w:val="28"/>
                <w:szCs w:val="28"/>
              </w:rPr>
              <w:t>147 лв.</w:t>
            </w:r>
          </w:p>
        </w:tc>
      </w:tr>
      <w:tr w:rsidR="00744D8B" w:rsidRPr="00A31DD0" w:rsidTr="00C00280">
        <w:tc>
          <w:tcPr>
            <w:tcW w:w="2270" w:type="dxa"/>
          </w:tcPr>
          <w:p w:rsidR="00744D8B" w:rsidRPr="00A31DD0" w:rsidRDefault="00744D8B" w:rsidP="00AF2EA3">
            <w:pPr>
              <w:jc w:val="both"/>
              <w:rPr>
                <w:rFonts w:ascii="Times New Roman" w:hAnsi="Times New Roman" w:cs="Times New Roman"/>
                <w:sz w:val="28"/>
                <w:szCs w:val="28"/>
              </w:rPr>
            </w:pPr>
          </w:p>
        </w:tc>
        <w:tc>
          <w:tcPr>
            <w:tcW w:w="1473" w:type="dxa"/>
          </w:tcPr>
          <w:p w:rsidR="00744D8B" w:rsidRPr="00A31DD0" w:rsidRDefault="0052722E" w:rsidP="00AF2EA3">
            <w:pPr>
              <w:jc w:val="both"/>
              <w:rPr>
                <w:rFonts w:ascii="Times New Roman" w:hAnsi="Times New Roman" w:cs="Times New Roman"/>
                <w:sz w:val="28"/>
                <w:szCs w:val="28"/>
              </w:rPr>
            </w:pPr>
            <w:r w:rsidRPr="00A31DD0">
              <w:rPr>
                <w:rFonts w:ascii="Times New Roman" w:hAnsi="Times New Roman" w:cs="Times New Roman"/>
                <w:sz w:val="28"/>
                <w:szCs w:val="28"/>
              </w:rPr>
              <w:t>22</w:t>
            </w:r>
          </w:p>
        </w:tc>
        <w:tc>
          <w:tcPr>
            <w:tcW w:w="1358" w:type="dxa"/>
          </w:tcPr>
          <w:p w:rsidR="00744D8B" w:rsidRPr="00A31DD0" w:rsidRDefault="0052722E" w:rsidP="00AF2EA3">
            <w:pPr>
              <w:jc w:val="both"/>
              <w:rPr>
                <w:rFonts w:ascii="Times New Roman" w:hAnsi="Times New Roman" w:cs="Times New Roman"/>
                <w:sz w:val="28"/>
                <w:szCs w:val="28"/>
              </w:rPr>
            </w:pPr>
            <w:r w:rsidRPr="00A31DD0">
              <w:rPr>
                <w:rFonts w:ascii="Times New Roman" w:hAnsi="Times New Roman" w:cs="Times New Roman"/>
                <w:sz w:val="28"/>
                <w:szCs w:val="28"/>
              </w:rPr>
              <w:t>25</w:t>
            </w:r>
          </w:p>
        </w:tc>
        <w:tc>
          <w:tcPr>
            <w:tcW w:w="2325" w:type="dxa"/>
          </w:tcPr>
          <w:p w:rsidR="00744D8B" w:rsidRPr="00A31DD0" w:rsidRDefault="0052722E" w:rsidP="00AF2EA3">
            <w:pPr>
              <w:jc w:val="both"/>
              <w:rPr>
                <w:rFonts w:ascii="Times New Roman" w:hAnsi="Times New Roman" w:cs="Times New Roman"/>
                <w:sz w:val="28"/>
                <w:szCs w:val="28"/>
              </w:rPr>
            </w:pPr>
            <w:r w:rsidRPr="00A31DD0">
              <w:rPr>
                <w:rFonts w:ascii="Times New Roman" w:hAnsi="Times New Roman" w:cs="Times New Roman"/>
                <w:sz w:val="28"/>
                <w:szCs w:val="28"/>
              </w:rPr>
              <w:t>190 лв.</w:t>
            </w:r>
          </w:p>
        </w:tc>
        <w:tc>
          <w:tcPr>
            <w:tcW w:w="2345" w:type="dxa"/>
          </w:tcPr>
          <w:p w:rsidR="00744D8B" w:rsidRPr="00A31DD0" w:rsidRDefault="0052722E" w:rsidP="00AF2EA3">
            <w:pPr>
              <w:jc w:val="both"/>
              <w:rPr>
                <w:rFonts w:ascii="Times New Roman" w:hAnsi="Times New Roman" w:cs="Times New Roman"/>
                <w:sz w:val="28"/>
                <w:szCs w:val="28"/>
              </w:rPr>
            </w:pPr>
            <w:r w:rsidRPr="00A31DD0">
              <w:rPr>
                <w:rFonts w:ascii="Times New Roman" w:hAnsi="Times New Roman" w:cs="Times New Roman"/>
                <w:sz w:val="28"/>
                <w:szCs w:val="28"/>
              </w:rPr>
              <w:t>342 лв.</w:t>
            </w:r>
          </w:p>
        </w:tc>
      </w:tr>
      <w:tr w:rsidR="00744D8B" w:rsidRPr="00A31DD0" w:rsidTr="00C00280">
        <w:tc>
          <w:tcPr>
            <w:tcW w:w="2270" w:type="dxa"/>
          </w:tcPr>
          <w:p w:rsidR="00744D8B" w:rsidRPr="00A31DD0" w:rsidRDefault="00744D8B" w:rsidP="00AF2EA3">
            <w:pPr>
              <w:jc w:val="both"/>
              <w:rPr>
                <w:rFonts w:ascii="Times New Roman" w:hAnsi="Times New Roman" w:cs="Times New Roman"/>
                <w:sz w:val="28"/>
                <w:szCs w:val="28"/>
              </w:rPr>
            </w:pPr>
          </w:p>
        </w:tc>
        <w:tc>
          <w:tcPr>
            <w:tcW w:w="1473" w:type="dxa"/>
          </w:tcPr>
          <w:p w:rsidR="00744D8B" w:rsidRPr="00A31DD0" w:rsidRDefault="0052722E" w:rsidP="00AF2EA3">
            <w:pPr>
              <w:jc w:val="both"/>
              <w:rPr>
                <w:rFonts w:ascii="Times New Roman" w:hAnsi="Times New Roman" w:cs="Times New Roman"/>
                <w:sz w:val="28"/>
                <w:szCs w:val="28"/>
              </w:rPr>
            </w:pPr>
            <w:r w:rsidRPr="00A31DD0">
              <w:rPr>
                <w:rFonts w:ascii="Times New Roman" w:hAnsi="Times New Roman" w:cs="Times New Roman"/>
                <w:sz w:val="28"/>
                <w:szCs w:val="28"/>
              </w:rPr>
              <w:t>25</w:t>
            </w:r>
          </w:p>
        </w:tc>
        <w:tc>
          <w:tcPr>
            <w:tcW w:w="1358" w:type="dxa"/>
          </w:tcPr>
          <w:p w:rsidR="00744D8B" w:rsidRPr="00A31DD0" w:rsidRDefault="0052722E" w:rsidP="00AF2EA3">
            <w:pPr>
              <w:jc w:val="both"/>
              <w:rPr>
                <w:rFonts w:ascii="Times New Roman" w:hAnsi="Times New Roman" w:cs="Times New Roman"/>
                <w:sz w:val="28"/>
                <w:szCs w:val="28"/>
              </w:rPr>
            </w:pPr>
            <w:r w:rsidRPr="00A31DD0">
              <w:rPr>
                <w:rFonts w:ascii="Times New Roman" w:hAnsi="Times New Roman" w:cs="Times New Roman"/>
                <w:sz w:val="28"/>
                <w:szCs w:val="28"/>
              </w:rPr>
              <w:t>26</w:t>
            </w:r>
          </w:p>
        </w:tc>
        <w:tc>
          <w:tcPr>
            <w:tcW w:w="2325" w:type="dxa"/>
          </w:tcPr>
          <w:p w:rsidR="00744D8B" w:rsidRPr="00A31DD0" w:rsidRDefault="0052722E" w:rsidP="00AF2EA3">
            <w:pPr>
              <w:jc w:val="both"/>
              <w:rPr>
                <w:rFonts w:ascii="Times New Roman" w:hAnsi="Times New Roman" w:cs="Times New Roman"/>
                <w:sz w:val="28"/>
                <w:szCs w:val="28"/>
              </w:rPr>
            </w:pPr>
            <w:r w:rsidRPr="00A31DD0">
              <w:rPr>
                <w:rFonts w:ascii="Times New Roman" w:hAnsi="Times New Roman" w:cs="Times New Roman"/>
                <w:sz w:val="28"/>
                <w:szCs w:val="28"/>
              </w:rPr>
              <w:t>342 лв.</w:t>
            </w:r>
          </w:p>
        </w:tc>
        <w:tc>
          <w:tcPr>
            <w:tcW w:w="2345" w:type="dxa"/>
          </w:tcPr>
          <w:p w:rsidR="00744D8B" w:rsidRPr="00A31DD0" w:rsidRDefault="0052722E" w:rsidP="00AF2EA3">
            <w:pPr>
              <w:jc w:val="both"/>
              <w:rPr>
                <w:rFonts w:ascii="Times New Roman" w:hAnsi="Times New Roman" w:cs="Times New Roman"/>
                <w:sz w:val="28"/>
                <w:szCs w:val="28"/>
              </w:rPr>
            </w:pPr>
            <w:r w:rsidRPr="00A31DD0">
              <w:rPr>
                <w:rFonts w:ascii="Times New Roman" w:hAnsi="Times New Roman" w:cs="Times New Roman"/>
                <w:sz w:val="28"/>
                <w:szCs w:val="28"/>
              </w:rPr>
              <w:t>600 лв.</w:t>
            </w:r>
          </w:p>
        </w:tc>
      </w:tr>
      <w:tr w:rsidR="00744D8B" w:rsidRPr="00A31DD0" w:rsidTr="00C00280">
        <w:tc>
          <w:tcPr>
            <w:tcW w:w="2270" w:type="dxa"/>
          </w:tcPr>
          <w:p w:rsidR="00744D8B" w:rsidRPr="00A31DD0" w:rsidRDefault="00744D8B" w:rsidP="00AF2EA3">
            <w:pPr>
              <w:jc w:val="both"/>
              <w:rPr>
                <w:rFonts w:ascii="Times New Roman" w:hAnsi="Times New Roman" w:cs="Times New Roman"/>
                <w:sz w:val="28"/>
                <w:szCs w:val="28"/>
              </w:rPr>
            </w:pPr>
          </w:p>
        </w:tc>
        <w:tc>
          <w:tcPr>
            <w:tcW w:w="1473"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26</w:t>
            </w:r>
          </w:p>
        </w:tc>
        <w:tc>
          <w:tcPr>
            <w:tcW w:w="1358"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28</w:t>
            </w:r>
          </w:p>
        </w:tc>
        <w:tc>
          <w:tcPr>
            <w:tcW w:w="2325"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342 лв.</w:t>
            </w:r>
          </w:p>
        </w:tc>
        <w:tc>
          <w:tcPr>
            <w:tcW w:w="2345"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600 лв.</w:t>
            </w:r>
          </w:p>
        </w:tc>
      </w:tr>
      <w:tr w:rsidR="00744D8B" w:rsidRPr="00A31DD0" w:rsidTr="00C00280">
        <w:tc>
          <w:tcPr>
            <w:tcW w:w="2270" w:type="dxa"/>
          </w:tcPr>
          <w:p w:rsidR="00744D8B" w:rsidRPr="00A31DD0" w:rsidRDefault="00744D8B" w:rsidP="00AF2EA3">
            <w:pPr>
              <w:jc w:val="both"/>
              <w:rPr>
                <w:rFonts w:ascii="Times New Roman" w:hAnsi="Times New Roman" w:cs="Times New Roman"/>
                <w:sz w:val="28"/>
                <w:szCs w:val="28"/>
              </w:rPr>
            </w:pPr>
          </w:p>
        </w:tc>
        <w:tc>
          <w:tcPr>
            <w:tcW w:w="1473"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28</w:t>
            </w:r>
          </w:p>
        </w:tc>
        <w:tc>
          <w:tcPr>
            <w:tcW w:w="1358"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29</w:t>
            </w:r>
          </w:p>
        </w:tc>
        <w:tc>
          <w:tcPr>
            <w:tcW w:w="2325"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331 лв.</w:t>
            </w:r>
          </w:p>
        </w:tc>
        <w:tc>
          <w:tcPr>
            <w:tcW w:w="2345"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399 лв.</w:t>
            </w:r>
          </w:p>
        </w:tc>
      </w:tr>
      <w:tr w:rsidR="00744D8B" w:rsidRPr="00A31DD0" w:rsidTr="00C00280">
        <w:tc>
          <w:tcPr>
            <w:tcW w:w="2270" w:type="dxa"/>
          </w:tcPr>
          <w:p w:rsidR="00744D8B" w:rsidRPr="00A31DD0" w:rsidRDefault="00744D8B" w:rsidP="00AF2EA3">
            <w:pPr>
              <w:jc w:val="both"/>
              <w:rPr>
                <w:rFonts w:ascii="Times New Roman" w:hAnsi="Times New Roman" w:cs="Times New Roman"/>
                <w:sz w:val="28"/>
                <w:szCs w:val="28"/>
              </w:rPr>
            </w:pPr>
          </w:p>
        </w:tc>
        <w:tc>
          <w:tcPr>
            <w:tcW w:w="1473"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29</w:t>
            </w:r>
          </w:p>
        </w:tc>
        <w:tc>
          <w:tcPr>
            <w:tcW w:w="1358"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31</w:t>
            </w:r>
          </w:p>
        </w:tc>
        <w:tc>
          <w:tcPr>
            <w:tcW w:w="2325"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399 лв.</w:t>
            </w:r>
          </w:p>
        </w:tc>
        <w:tc>
          <w:tcPr>
            <w:tcW w:w="2345"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655 лв.</w:t>
            </w:r>
          </w:p>
        </w:tc>
      </w:tr>
      <w:tr w:rsidR="00744D8B" w:rsidRPr="00A31DD0" w:rsidTr="00C00280">
        <w:tc>
          <w:tcPr>
            <w:tcW w:w="2270" w:type="dxa"/>
          </w:tcPr>
          <w:p w:rsidR="00744D8B" w:rsidRPr="00A31DD0" w:rsidRDefault="00744D8B" w:rsidP="00AF2EA3">
            <w:pPr>
              <w:jc w:val="both"/>
              <w:rPr>
                <w:rFonts w:ascii="Times New Roman" w:hAnsi="Times New Roman" w:cs="Times New Roman"/>
                <w:sz w:val="28"/>
                <w:szCs w:val="28"/>
              </w:rPr>
            </w:pPr>
          </w:p>
        </w:tc>
        <w:tc>
          <w:tcPr>
            <w:tcW w:w="1473"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31</w:t>
            </w:r>
          </w:p>
        </w:tc>
        <w:tc>
          <w:tcPr>
            <w:tcW w:w="1358"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33</w:t>
            </w:r>
          </w:p>
        </w:tc>
        <w:tc>
          <w:tcPr>
            <w:tcW w:w="2325"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655 лв.</w:t>
            </w:r>
          </w:p>
        </w:tc>
        <w:tc>
          <w:tcPr>
            <w:tcW w:w="2345"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909 лв.</w:t>
            </w:r>
          </w:p>
        </w:tc>
      </w:tr>
      <w:tr w:rsidR="00744D8B" w:rsidRPr="00A31DD0" w:rsidTr="00C00280">
        <w:tc>
          <w:tcPr>
            <w:tcW w:w="2270" w:type="dxa"/>
          </w:tcPr>
          <w:p w:rsidR="00744D8B" w:rsidRPr="00A31DD0" w:rsidRDefault="00744D8B" w:rsidP="00AF2EA3">
            <w:pPr>
              <w:jc w:val="both"/>
              <w:rPr>
                <w:rFonts w:ascii="Times New Roman" w:hAnsi="Times New Roman" w:cs="Times New Roman"/>
                <w:sz w:val="28"/>
                <w:szCs w:val="28"/>
              </w:rPr>
            </w:pPr>
          </w:p>
        </w:tc>
        <w:tc>
          <w:tcPr>
            <w:tcW w:w="1473"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33</w:t>
            </w:r>
          </w:p>
        </w:tc>
        <w:tc>
          <w:tcPr>
            <w:tcW w:w="1358"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38</w:t>
            </w:r>
          </w:p>
        </w:tc>
        <w:tc>
          <w:tcPr>
            <w:tcW w:w="2325"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909 лв.</w:t>
            </w:r>
          </w:p>
        </w:tc>
        <w:tc>
          <w:tcPr>
            <w:tcW w:w="2345"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1381 лв.</w:t>
            </w:r>
          </w:p>
        </w:tc>
      </w:tr>
      <w:tr w:rsidR="00744D8B" w:rsidRPr="00A31DD0" w:rsidTr="00C00280">
        <w:tc>
          <w:tcPr>
            <w:tcW w:w="2270" w:type="dxa"/>
          </w:tcPr>
          <w:p w:rsidR="00744D8B" w:rsidRPr="00A31DD0" w:rsidRDefault="00744D8B" w:rsidP="00AF2EA3">
            <w:pPr>
              <w:jc w:val="both"/>
              <w:rPr>
                <w:rFonts w:ascii="Times New Roman" w:hAnsi="Times New Roman" w:cs="Times New Roman"/>
                <w:sz w:val="28"/>
                <w:szCs w:val="28"/>
              </w:rPr>
            </w:pPr>
          </w:p>
        </w:tc>
        <w:tc>
          <w:tcPr>
            <w:tcW w:w="1473"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38</w:t>
            </w:r>
          </w:p>
        </w:tc>
        <w:tc>
          <w:tcPr>
            <w:tcW w:w="1358"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w:t>
            </w:r>
          </w:p>
        </w:tc>
        <w:tc>
          <w:tcPr>
            <w:tcW w:w="2325"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1007 лв.</w:t>
            </w:r>
          </w:p>
        </w:tc>
        <w:tc>
          <w:tcPr>
            <w:tcW w:w="2345"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1369 лв.</w:t>
            </w:r>
          </w:p>
        </w:tc>
      </w:tr>
      <w:tr w:rsidR="00744D8B" w:rsidRPr="00A31DD0" w:rsidTr="00C00280">
        <w:tc>
          <w:tcPr>
            <w:tcW w:w="2270"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lastRenderedPageBreak/>
              <w:t>Б) с три и повече оси</w:t>
            </w:r>
          </w:p>
        </w:tc>
        <w:tc>
          <w:tcPr>
            <w:tcW w:w="1473"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36</w:t>
            </w:r>
          </w:p>
        </w:tc>
        <w:tc>
          <w:tcPr>
            <w:tcW w:w="1358"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38</w:t>
            </w:r>
          </w:p>
        </w:tc>
        <w:tc>
          <w:tcPr>
            <w:tcW w:w="2325"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640 лв.</w:t>
            </w:r>
          </w:p>
        </w:tc>
        <w:tc>
          <w:tcPr>
            <w:tcW w:w="2345"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888 лв.</w:t>
            </w:r>
          </w:p>
        </w:tc>
      </w:tr>
      <w:tr w:rsidR="00744D8B" w:rsidRPr="00A31DD0" w:rsidTr="00C00280">
        <w:tc>
          <w:tcPr>
            <w:tcW w:w="2270" w:type="dxa"/>
          </w:tcPr>
          <w:p w:rsidR="00744D8B" w:rsidRPr="00A31DD0" w:rsidRDefault="00744D8B" w:rsidP="00AF2EA3">
            <w:pPr>
              <w:jc w:val="both"/>
              <w:rPr>
                <w:rFonts w:ascii="Times New Roman" w:hAnsi="Times New Roman" w:cs="Times New Roman"/>
                <w:sz w:val="28"/>
                <w:szCs w:val="28"/>
              </w:rPr>
            </w:pPr>
          </w:p>
        </w:tc>
        <w:tc>
          <w:tcPr>
            <w:tcW w:w="1473"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38</w:t>
            </w:r>
          </w:p>
        </w:tc>
        <w:tc>
          <w:tcPr>
            <w:tcW w:w="1358"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40</w:t>
            </w:r>
          </w:p>
        </w:tc>
        <w:tc>
          <w:tcPr>
            <w:tcW w:w="2325"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888 лв.</w:t>
            </w:r>
          </w:p>
        </w:tc>
        <w:tc>
          <w:tcPr>
            <w:tcW w:w="2345" w:type="dxa"/>
          </w:tcPr>
          <w:p w:rsidR="00744D8B"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1228 лв.</w:t>
            </w:r>
          </w:p>
        </w:tc>
      </w:tr>
      <w:tr w:rsidR="00C00280" w:rsidRPr="00A31DD0" w:rsidTr="00C00280">
        <w:tc>
          <w:tcPr>
            <w:tcW w:w="2270" w:type="dxa"/>
          </w:tcPr>
          <w:p w:rsidR="00C00280" w:rsidRPr="00A31DD0" w:rsidRDefault="00C00280" w:rsidP="00AF2EA3">
            <w:pPr>
              <w:jc w:val="both"/>
              <w:rPr>
                <w:rFonts w:ascii="Times New Roman" w:hAnsi="Times New Roman" w:cs="Times New Roman"/>
                <w:sz w:val="28"/>
                <w:szCs w:val="28"/>
              </w:rPr>
            </w:pPr>
          </w:p>
        </w:tc>
        <w:tc>
          <w:tcPr>
            <w:tcW w:w="1473" w:type="dxa"/>
          </w:tcPr>
          <w:p w:rsidR="00C00280"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40</w:t>
            </w:r>
          </w:p>
        </w:tc>
        <w:tc>
          <w:tcPr>
            <w:tcW w:w="1358" w:type="dxa"/>
          </w:tcPr>
          <w:p w:rsidR="00C00280"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w:t>
            </w:r>
          </w:p>
        </w:tc>
        <w:tc>
          <w:tcPr>
            <w:tcW w:w="2325" w:type="dxa"/>
          </w:tcPr>
          <w:p w:rsidR="00C00280"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1228 лв.</w:t>
            </w:r>
          </w:p>
        </w:tc>
        <w:tc>
          <w:tcPr>
            <w:tcW w:w="2345" w:type="dxa"/>
          </w:tcPr>
          <w:p w:rsidR="00C00280" w:rsidRPr="00A31DD0" w:rsidRDefault="00E9162D" w:rsidP="00AF2EA3">
            <w:pPr>
              <w:jc w:val="both"/>
              <w:rPr>
                <w:rFonts w:ascii="Times New Roman" w:hAnsi="Times New Roman" w:cs="Times New Roman"/>
                <w:sz w:val="28"/>
                <w:szCs w:val="28"/>
              </w:rPr>
            </w:pPr>
            <w:r w:rsidRPr="00A31DD0">
              <w:rPr>
                <w:rFonts w:ascii="Times New Roman" w:hAnsi="Times New Roman" w:cs="Times New Roman"/>
                <w:sz w:val="28"/>
                <w:szCs w:val="28"/>
              </w:rPr>
              <w:t>1817 лв.</w:t>
            </w:r>
          </w:p>
        </w:tc>
      </w:tr>
    </w:tbl>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(8) Данъкът за </w:t>
      </w:r>
      <w:r w:rsidR="00EE5ADA" w:rsidRPr="00A31DD0">
        <w:rPr>
          <w:rFonts w:ascii="Times New Roman" w:hAnsi="Times New Roman" w:cs="Times New Roman"/>
          <w:sz w:val="28"/>
          <w:szCs w:val="28"/>
        </w:rPr>
        <w:t>специализирани строителни машини (</w:t>
      </w:r>
      <w:proofErr w:type="spellStart"/>
      <w:r w:rsidR="00EE5ADA" w:rsidRPr="00A31DD0">
        <w:rPr>
          <w:rFonts w:ascii="Times New Roman" w:hAnsi="Times New Roman" w:cs="Times New Roman"/>
          <w:sz w:val="28"/>
          <w:szCs w:val="28"/>
        </w:rPr>
        <w:t>бетоновози</w:t>
      </w:r>
      <w:proofErr w:type="spellEnd"/>
      <w:r w:rsidR="00EE5ADA" w:rsidRPr="00A31DD0">
        <w:rPr>
          <w:rFonts w:ascii="Times New Roman" w:hAnsi="Times New Roman" w:cs="Times New Roman"/>
          <w:sz w:val="28"/>
          <w:szCs w:val="28"/>
        </w:rPr>
        <w:t>, бетон-помпи и други), автокранове и други специални автомобили, без тролейбусите</w:t>
      </w:r>
      <w:r w:rsidRPr="00A31DD0">
        <w:rPr>
          <w:rFonts w:ascii="Times New Roman" w:hAnsi="Times New Roman" w:cs="Times New Roman"/>
          <w:sz w:val="28"/>
          <w:szCs w:val="28"/>
        </w:rPr>
        <w:t>, е в размер от 50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(9) Данъкът за автокранове с товароподемност над 40 тона, специализирани ремаркета за превоз на тежки или извънгабаритни товари с товароподемност над 40 тона е в размер 100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(10) Данъкът за трактори е в размери, както следва: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1. от 11 </w:t>
      </w:r>
      <w:proofErr w:type="spellStart"/>
      <w:r w:rsidRPr="00A31DD0">
        <w:rPr>
          <w:rFonts w:ascii="Times New Roman" w:hAnsi="Times New Roman" w:cs="Times New Roman"/>
          <w:sz w:val="28"/>
          <w:szCs w:val="28"/>
        </w:rPr>
        <w:t>kW</w:t>
      </w:r>
      <w:proofErr w:type="spellEnd"/>
      <w:r w:rsidRPr="00A31DD0">
        <w:rPr>
          <w:rFonts w:ascii="Times New Roman" w:hAnsi="Times New Roman" w:cs="Times New Roman"/>
          <w:sz w:val="28"/>
          <w:szCs w:val="28"/>
        </w:rPr>
        <w:t xml:space="preserve"> до 18 </w:t>
      </w:r>
      <w:proofErr w:type="spellStart"/>
      <w:r w:rsidRPr="00A31DD0">
        <w:rPr>
          <w:rFonts w:ascii="Times New Roman" w:hAnsi="Times New Roman" w:cs="Times New Roman"/>
          <w:sz w:val="28"/>
          <w:szCs w:val="28"/>
        </w:rPr>
        <w:t>kW</w:t>
      </w:r>
      <w:proofErr w:type="spellEnd"/>
      <w:r w:rsidRPr="00A31DD0">
        <w:rPr>
          <w:rFonts w:ascii="Times New Roman" w:hAnsi="Times New Roman" w:cs="Times New Roman"/>
          <w:sz w:val="28"/>
          <w:szCs w:val="28"/>
        </w:rPr>
        <w:t xml:space="preserve"> включително – 5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2. над 18 </w:t>
      </w:r>
      <w:proofErr w:type="spellStart"/>
      <w:r w:rsidRPr="00A31DD0">
        <w:rPr>
          <w:rFonts w:ascii="Times New Roman" w:hAnsi="Times New Roman" w:cs="Times New Roman"/>
          <w:sz w:val="28"/>
          <w:szCs w:val="28"/>
        </w:rPr>
        <w:t>kW</w:t>
      </w:r>
      <w:proofErr w:type="spellEnd"/>
      <w:r w:rsidRPr="00A31DD0">
        <w:rPr>
          <w:rFonts w:ascii="Times New Roman" w:hAnsi="Times New Roman" w:cs="Times New Roman"/>
          <w:sz w:val="28"/>
          <w:szCs w:val="28"/>
        </w:rPr>
        <w:t xml:space="preserve"> до 37 </w:t>
      </w:r>
      <w:proofErr w:type="spellStart"/>
      <w:r w:rsidRPr="00A31DD0">
        <w:rPr>
          <w:rFonts w:ascii="Times New Roman" w:hAnsi="Times New Roman" w:cs="Times New Roman"/>
          <w:sz w:val="28"/>
          <w:szCs w:val="28"/>
        </w:rPr>
        <w:t>kW</w:t>
      </w:r>
      <w:proofErr w:type="spellEnd"/>
      <w:r w:rsidRPr="00A31DD0">
        <w:rPr>
          <w:rFonts w:ascii="Times New Roman" w:hAnsi="Times New Roman" w:cs="Times New Roman"/>
          <w:sz w:val="28"/>
          <w:szCs w:val="28"/>
        </w:rPr>
        <w:t xml:space="preserve"> включително – 7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3. над 37 </w:t>
      </w:r>
      <w:proofErr w:type="spellStart"/>
      <w:r w:rsidRPr="00A31DD0">
        <w:rPr>
          <w:rFonts w:ascii="Times New Roman" w:hAnsi="Times New Roman" w:cs="Times New Roman"/>
          <w:sz w:val="28"/>
          <w:szCs w:val="28"/>
        </w:rPr>
        <w:t>kW</w:t>
      </w:r>
      <w:proofErr w:type="spellEnd"/>
      <w:r w:rsidRPr="00A31DD0">
        <w:rPr>
          <w:rFonts w:ascii="Times New Roman" w:hAnsi="Times New Roman" w:cs="Times New Roman"/>
          <w:sz w:val="28"/>
          <w:szCs w:val="28"/>
        </w:rPr>
        <w:t xml:space="preserve"> – 10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(11) Данъкът за други самоходни машини е в размер 25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(12</w:t>
      </w:r>
      <w:r w:rsidR="004801AB" w:rsidRPr="00A31DD0">
        <w:rPr>
          <w:rFonts w:ascii="Times New Roman" w:hAnsi="Times New Roman" w:cs="Times New Roman"/>
          <w:sz w:val="28"/>
          <w:szCs w:val="28"/>
        </w:rPr>
        <w:t xml:space="preserve">) </w:t>
      </w:r>
      <w:r w:rsidRPr="00A31DD0">
        <w:rPr>
          <w:rFonts w:ascii="Times New Roman" w:hAnsi="Times New Roman" w:cs="Times New Roman"/>
          <w:sz w:val="28"/>
          <w:szCs w:val="28"/>
        </w:rPr>
        <w:t xml:space="preserve">Данъкът за моторни шейни и </w:t>
      </w:r>
      <w:r w:rsidR="00EE5ADA" w:rsidRPr="00A31DD0">
        <w:rPr>
          <w:rFonts w:ascii="Times New Roman" w:hAnsi="Times New Roman" w:cs="Times New Roman"/>
          <w:sz w:val="28"/>
          <w:szCs w:val="28"/>
        </w:rPr>
        <w:t xml:space="preserve">четириколесни превозни средства, определени в </w:t>
      </w:r>
      <w:hyperlink r:id="rId23" w:history="1">
        <w:r w:rsidR="00EE5ADA" w:rsidRPr="00A31DD0">
          <w:rPr>
            <w:rStyle w:val="a8"/>
            <w:rFonts w:ascii="Times New Roman" w:hAnsi="Times New Roman" w:cs="Times New Roman"/>
            <w:color w:val="000000" w:themeColor="text1"/>
            <w:sz w:val="28"/>
            <w:szCs w:val="28"/>
            <w:u w:val="none"/>
          </w:rPr>
          <w:t>чл. 4 от Регламент (ЕС) № 168/2013</w:t>
        </w:r>
      </w:hyperlink>
      <w:r w:rsidR="00EE5ADA" w:rsidRPr="00A31DD0">
        <w:rPr>
          <w:rFonts w:ascii="Times New Roman" w:hAnsi="Times New Roman" w:cs="Times New Roman"/>
          <w:sz w:val="28"/>
          <w:szCs w:val="28"/>
        </w:rPr>
        <w:t xml:space="preserve"> е</w:t>
      </w:r>
      <w:r w:rsidRPr="00A31DD0">
        <w:rPr>
          <w:rFonts w:ascii="Times New Roman" w:hAnsi="Times New Roman" w:cs="Times New Roman"/>
          <w:sz w:val="28"/>
          <w:szCs w:val="28"/>
        </w:rPr>
        <w:t xml:space="preserve"> в размер на 50 лева.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(13) Данъкът за товарни автомобили с допустима максимална маса над 12 т. се определя в зависимост от допустимата максимална маса, броя на осите и вида на окачването, както следва:</w:t>
      </w:r>
    </w:p>
    <w:p w:rsidR="0074025A" w:rsidRPr="00A31DD0" w:rsidRDefault="0074025A" w:rsidP="00AF2EA3">
      <w:pPr>
        <w:spacing w:after="0" w:line="240" w:lineRule="auto"/>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2970"/>
        <w:gridCol w:w="1170"/>
        <w:gridCol w:w="1382"/>
        <w:gridCol w:w="2100"/>
        <w:gridCol w:w="2147"/>
      </w:tblGrid>
      <w:tr w:rsidR="00EE3084" w:rsidRPr="00A31DD0" w:rsidTr="00EE3084">
        <w:trPr>
          <w:trHeight w:val="975"/>
        </w:trPr>
        <w:tc>
          <w:tcPr>
            <w:tcW w:w="2972" w:type="dxa"/>
            <w:vMerge w:val="restart"/>
          </w:tcPr>
          <w:p w:rsidR="00EE3084" w:rsidRPr="00A31DD0" w:rsidRDefault="00EE3084" w:rsidP="00AF2EA3">
            <w:pPr>
              <w:jc w:val="both"/>
              <w:rPr>
                <w:rFonts w:ascii="Times New Roman" w:hAnsi="Times New Roman" w:cs="Times New Roman"/>
                <w:sz w:val="28"/>
                <w:szCs w:val="28"/>
              </w:rPr>
            </w:pPr>
          </w:p>
          <w:p w:rsidR="00EE3084" w:rsidRPr="00A31DD0" w:rsidRDefault="00EE3084" w:rsidP="00AF2EA3">
            <w:pPr>
              <w:jc w:val="both"/>
              <w:rPr>
                <w:rFonts w:ascii="Times New Roman" w:hAnsi="Times New Roman" w:cs="Times New Roman"/>
                <w:sz w:val="28"/>
                <w:szCs w:val="28"/>
              </w:rPr>
            </w:pPr>
          </w:p>
          <w:p w:rsidR="00EE3084" w:rsidRPr="00A31DD0" w:rsidRDefault="00EE3084" w:rsidP="00AF2EA3">
            <w:pPr>
              <w:jc w:val="both"/>
              <w:rPr>
                <w:rFonts w:ascii="Times New Roman" w:hAnsi="Times New Roman" w:cs="Times New Roman"/>
                <w:sz w:val="28"/>
                <w:szCs w:val="28"/>
              </w:rPr>
            </w:pPr>
            <w:r w:rsidRPr="00A31DD0">
              <w:rPr>
                <w:rFonts w:ascii="Times New Roman" w:hAnsi="Times New Roman" w:cs="Times New Roman"/>
                <w:sz w:val="28"/>
                <w:szCs w:val="28"/>
              </w:rPr>
              <w:t>Брой оси на моторното превозно средство</w:t>
            </w:r>
          </w:p>
          <w:p w:rsidR="00EE3084" w:rsidRPr="00A31DD0" w:rsidRDefault="00EE3084" w:rsidP="00AF2EA3">
            <w:pPr>
              <w:jc w:val="both"/>
              <w:rPr>
                <w:rFonts w:ascii="Times New Roman" w:hAnsi="Times New Roman" w:cs="Times New Roman"/>
                <w:sz w:val="28"/>
                <w:szCs w:val="28"/>
              </w:rPr>
            </w:pPr>
          </w:p>
          <w:p w:rsidR="00EE3084" w:rsidRPr="00A31DD0" w:rsidRDefault="00EE3084" w:rsidP="00AF2EA3">
            <w:pPr>
              <w:jc w:val="both"/>
              <w:rPr>
                <w:rFonts w:ascii="Times New Roman" w:hAnsi="Times New Roman" w:cs="Times New Roman"/>
                <w:sz w:val="28"/>
                <w:szCs w:val="28"/>
              </w:rPr>
            </w:pPr>
          </w:p>
        </w:tc>
        <w:tc>
          <w:tcPr>
            <w:tcW w:w="2552" w:type="dxa"/>
            <w:gridSpan w:val="2"/>
          </w:tcPr>
          <w:p w:rsidR="00EE3084" w:rsidRPr="00A31DD0" w:rsidRDefault="00383A6C" w:rsidP="00AF2EA3">
            <w:pPr>
              <w:jc w:val="both"/>
              <w:rPr>
                <w:rFonts w:ascii="Times New Roman" w:hAnsi="Times New Roman" w:cs="Times New Roman"/>
                <w:sz w:val="28"/>
                <w:szCs w:val="28"/>
              </w:rPr>
            </w:pPr>
            <w:r w:rsidRPr="00A31DD0">
              <w:rPr>
                <w:rFonts w:ascii="Times New Roman" w:hAnsi="Times New Roman" w:cs="Times New Roman"/>
                <w:sz w:val="28"/>
                <w:szCs w:val="28"/>
              </w:rPr>
              <w:t>Допустима максимална маса</w:t>
            </w:r>
          </w:p>
        </w:tc>
        <w:tc>
          <w:tcPr>
            <w:tcW w:w="4247" w:type="dxa"/>
            <w:gridSpan w:val="2"/>
          </w:tcPr>
          <w:p w:rsidR="00EE3084" w:rsidRPr="00A31DD0" w:rsidRDefault="00383A6C" w:rsidP="00AF2EA3">
            <w:pPr>
              <w:jc w:val="both"/>
              <w:rPr>
                <w:rFonts w:ascii="Times New Roman" w:hAnsi="Times New Roman" w:cs="Times New Roman"/>
                <w:sz w:val="28"/>
                <w:szCs w:val="28"/>
              </w:rPr>
            </w:pPr>
            <w:r w:rsidRPr="00A31DD0">
              <w:rPr>
                <w:rFonts w:ascii="Times New Roman" w:hAnsi="Times New Roman" w:cs="Times New Roman"/>
                <w:sz w:val="28"/>
                <w:szCs w:val="28"/>
              </w:rPr>
              <w:t>Данък (в лв.)</w:t>
            </w:r>
          </w:p>
        </w:tc>
      </w:tr>
      <w:tr w:rsidR="00EE3084" w:rsidRPr="00A31DD0" w:rsidTr="00EE3084">
        <w:trPr>
          <w:trHeight w:val="1590"/>
        </w:trPr>
        <w:tc>
          <w:tcPr>
            <w:tcW w:w="2972" w:type="dxa"/>
            <w:vMerge/>
          </w:tcPr>
          <w:p w:rsidR="00EE3084" w:rsidRPr="00A31DD0" w:rsidRDefault="00EE3084" w:rsidP="00AF2EA3">
            <w:pPr>
              <w:jc w:val="both"/>
              <w:rPr>
                <w:rFonts w:ascii="Times New Roman" w:hAnsi="Times New Roman" w:cs="Times New Roman"/>
                <w:sz w:val="28"/>
                <w:szCs w:val="28"/>
              </w:rPr>
            </w:pPr>
          </w:p>
        </w:tc>
        <w:tc>
          <w:tcPr>
            <w:tcW w:w="1170" w:type="dxa"/>
          </w:tcPr>
          <w:p w:rsidR="00EE3084" w:rsidRPr="00A31DD0" w:rsidRDefault="00383A6C" w:rsidP="00AF2EA3">
            <w:pPr>
              <w:jc w:val="both"/>
              <w:rPr>
                <w:rFonts w:ascii="Times New Roman" w:hAnsi="Times New Roman" w:cs="Times New Roman"/>
                <w:sz w:val="28"/>
                <w:szCs w:val="28"/>
              </w:rPr>
            </w:pPr>
            <w:r w:rsidRPr="00A31DD0">
              <w:rPr>
                <w:rFonts w:ascii="Times New Roman" w:hAnsi="Times New Roman" w:cs="Times New Roman"/>
                <w:sz w:val="28"/>
                <w:szCs w:val="28"/>
              </w:rPr>
              <w:t>равна или повече от</w:t>
            </w:r>
          </w:p>
        </w:tc>
        <w:tc>
          <w:tcPr>
            <w:tcW w:w="1382" w:type="dxa"/>
          </w:tcPr>
          <w:p w:rsidR="00EE3084" w:rsidRPr="00A31DD0" w:rsidRDefault="00383A6C" w:rsidP="00AF2EA3">
            <w:pPr>
              <w:jc w:val="both"/>
              <w:rPr>
                <w:rFonts w:ascii="Times New Roman" w:hAnsi="Times New Roman" w:cs="Times New Roman"/>
                <w:sz w:val="28"/>
                <w:szCs w:val="28"/>
              </w:rPr>
            </w:pPr>
            <w:r w:rsidRPr="00A31DD0">
              <w:rPr>
                <w:rFonts w:ascii="Times New Roman" w:hAnsi="Times New Roman" w:cs="Times New Roman"/>
                <w:sz w:val="28"/>
                <w:szCs w:val="28"/>
              </w:rPr>
              <w:t>по-малка от</w:t>
            </w:r>
          </w:p>
        </w:tc>
        <w:tc>
          <w:tcPr>
            <w:tcW w:w="2100" w:type="dxa"/>
          </w:tcPr>
          <w:p w:rsidR="00EE3084" w:rsidRPr="00A31DD0" w:rsidRDefault="00383A6C" w:rsidP="00AF2EA3">
            <w:pPr>
              <w:jc w:val="both"/>
              <w:rPr>
                <w:rFonts w:ascii="Times New Roman" w:hAnsi="Times New Roman" w:cs="Times New Roman"/>
                <w:sz w:val="28"/>
                <w:szCs w:val="28"/>
              </w:rPr>
            </w:pPr>
            <w:r w:rsidRPr="00A31DD0">
              <w:rPr>
                <w:rFonts w:ascii="Times New Roman" w:hAnsi="Times New Roman" w:cs="Times New Roman"/>
                <w:sz w:val="28"/>
                <w:szCs w:val="28"/>
              </w:rPr>
              <w:t>задвижваща ос/оси с пневматично или с окачване, прието за еквивалентно на пневматичното</w:t>
            </w:r>
          </w:p>
        </w:tc>
        <w:tc>
          <w:tcPr>
            <w:tcW w:w="2147" w:type="dxa"/>
          </w:tcPr>
          <w:p w:rsidR="00EE3084" w:rsidRPr="00A31DD0" w:rsidRDefault="00383A6C" w:rsidP="00AF2EA3">
            <w:pPr>
              <w:jc w:val="both"/>
              <w:rPr>
                <w:rFonts w:ascii="Times New Roman" w:hAnsi="Times New Roman" w:cs="Times New Roman"/>
                <w:sz w:val="28"/>
                <w:szCs w:val="28"/>
              </w:rPr>
            </w:pPr>
            <w:r w:rsidRPr="00A31DD0">
              <w:rPr>
                <w:rFonts w:ascii="Times New Roman" w:hAnsi="Times New Roman" w:cs="Times New Roman"/>
                <w:sz w:val="28"/>
                <w:szCs w:val="28"/>
              </w:rPr>
              <w:t>други системи за окачване на задвижващата ос/оси</w:t>
            </w:r>
          </w:p>
        </w:tc>
      </w:tr>
      <w:tr w:rsidR="00EE3084" w:rsidRPr="00A31DD0" w:rsidTr="00EE3084">
        <w:tc>
          <w:tcPr>
            <w:tcW w:w="2972"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А) с две оси</w:t>
            </w:r>
          </w:p>
        </w:tc>
        <w:tc>
          <w:tcPr>
            <w:tcW w:w="1170"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12</w:t>
            </w:r>
          </w:p>
        </w:tc>
        <w:tc>
          <w:tcPr>
            <w:tcW w:w="1382"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13</w:t>
            </w:r>
          </w:p>
        </w:tc>
        <w:tc>
          <w:tcPr>
            <w:tcW w:w="2100"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30 лв.</w:t>
            </w:r>
          </w:p>
        </w:tc>
        <w:tc>
          <w:tcPr>
            <w:tcW w:w="2147"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61 лв.</w:t>
            </w:r>
          </w:p>
        </w:tc>
      </w:tr>
      <w:tr w:rsidR="00EE3084" w:rsidRPr="00A31DD0" w:rsidTr="00EE3084">
        <w:tc>
          <w:tcPr>
            <w:tcW w:w="2972" w:type="dxa"/>
          </w:tcPr>
          <w:p w:rsidR="00EE3084" w:rsidRPr="00A31DD0" w:rsidRDefault="00EE3084" w:rsidP="00AF2EA3">
            <w:pPr>
              <w:jc w:val="both"/>
              <w:rPr>
                <w:rFonts w:ascii="Times New Roman" w:hAnsi="Times New Roman" w:cs="Times New Roman"/>
                <w:sz w:val="28"/>
                <w:szCs w:val="28"/>
              </w:rPr>
            </w:pPr>
          </w:p>
        </w:tc>
        <w:tc>
          <w:tcPr>
            <w:tcW w:w="1170"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13</w:t>
            </w:r>
          </w:p>
        </w:tc>
        <w:tc>
          <w:tcPr>
            <w:tcW w:w="1382"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14</w:t>
            </w:r>
          </w:p>
        </w:tc>
        <w:tc>
          <w:tcPr>
            <w:tcW w:w="2100"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61 лв.</w:t>
            </w:r>
          </w:p>
        </w:tc>
        <w:tc>
          <w:tcPr>
            <w:tcW w:w="2147"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168 лв.</w:t>
            </w:r>
          </w:p>
        </w:tc>
      </w:tr>
      <w:tr w:rsidR="00EE3084" w:rsidRPr="00A31DD0" w:rsidTr="00EE3084">
        <w:tc>
          <w:tcPr>
            <w:tcW w:w="2972" w:type="dxa"/>
          </w:tcPr>
          <w:p w:rsidR="00EE3084" w:rsidRPr="00A31DD0" w:rsidRDefault="00EE3084" w:rsidP="00AF2EA3">
            <w:pPr>
              <w:jc w:val="both"/>
              <w:rPr>
                <w:rFonts w:ascii="Times New Roman" w:hAnsi="Times New Roman" w:cs="Times New Roman"/>
                <w:sz w:val="28"/>
                <w:szCs w:val="28"/>
              </w:rPr>
            </w:pPr>
          </w:p>
        </w:tc>
        <w:tc>
          <w:tcPr>
            <w:tcW w:w="1170"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14</w:t>
            </w:r>
          </w:p>
        </w:tc>
        <w:tc>
          <w:tcPr>
            <w:tcW w:w="1382"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15</w:t>
            </w:r>
          </w:p>
        </w:tc>
        <w:tc>
          <w:tcPr>
            <w:tcW w:w="2100"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168 лв.</w:t>
            </w:r>
          </w:p>
        </w:tc>
        <w:tc>
          <w:tcPr>
            <w:tcW w:w="2147"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237 лв.</w:t>
            </w:r>
          </w:p>
        </w:tc>
      </w:tr>
      <w:tr w:rsidR="00EE3084" w:rsidRPr="00A31DD0" w:rsidTr="00EE3084">
        <w:tc>
          <w:tcPr>
            <w:tcW w:w="2972" w:type="dxa"/>
          </w:tcPr>
          <w:p w:rsidR="00EE3084" w:rsidRPr="00A31DD0" w:rsidRDefault="00EE3084" w:rsidP="00AF2EA3">
            <w:pPr>
              <w:jc w:val="both"/>
              <w:rPr>
                <w:rFonts w:ascii="Times New Roman" w:hAnsi="Times New Roman" w:cs="Times New Roman"/>
                <w:sz w:val="28"/>
                <w:szCs w:val="28"/>
              </w:rPr>
            </w:pPr>
          </w:p>
        </w:tc>
        <w:tc>
          <w:tcPr>
            <w:tcW w:w="1170"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15</w:t>
            </w:r>
          </w:p>
        </w:tc>
        <w:tc>
          <w:tcPr>
            <w:tcW w:w="1382"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w:t>
            </w:r>
          </w:p>
        </w:tc>
        <w:tc>
          <w:tcPr>
            <w:tcW w:w="2100"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237 лв.</w:t>
            </w:r>
          </w:p>
        </w:tc>
        <w:tc>
          <w:tcPr>
            <w:tcW w:w="2147"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536 лв.</w:t>
            </w:r>
          </w:p>
        </w:tc>
      </w:tr>
      <w:tr w:rsidR="00EE3084" w:rsidRPr="00A31DD0" w:rsidTr="00EE3084">
        <w:tc>
          <w:tcPr>
            <w:tcW w:w="2972"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Б) с три оси</w:t>
            </w:r>
          </w:p>
        </w:tc>
        <w:tc>
          <w:tcPr>
            <w:tcW w:w="1170"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15</w:t>
            </w:r>
          </w:p>
        </w:tc>
        <w:tc>
          <w:tcPr>
            <w:tcW w:w="1382"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17</w:t>
            </w:r>
          </w:p>
        </w:tc>
        <w:tc>
          <w:tcPr>
            <w:tcW w:w="2100"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61 лв.</w:t>
            </w:r>
          </w:p>
        </w:tc>
        <w:tc>
          <w:tcPr>
            <w:tcW w:w="2147"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106 лв.</w:t>
            </w:r>
          </w:p>
        </w:tc>
      </w:tr>
      <w:tr w:rsidR="00EE3084" w:rsidRPr="00A31DD0" w:rsidTr="00EE3084">
        <w:tc>
          <w:tcPr>
            <w:tcW w:w="2972" w:type="dxa"/>
          </w:tcPr>
          <w:p w:rsidR="00EE3084" w:rsidRPr="00A31DD0" w:rsidRDefault="00EE3084" w:rsidP="00AF2EA3">
            <w:pPr>
              <w:jc w:val="both"/>
              <w:rPr>
                <w:rFonts w:ascii="Times New Roman" w:hAnsi="Times New Roman" w:cs="Times New Roman"/>
                <w:sz w:val="28"/>
                <w:szCs w:val="28"/>
              </w:rPr>
            </w:pPr>
          </w:p>
        </w:tc>
        <w:tc>
          <w:tcPr>
            <w:tcW w:w="1170"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17</w:t>
            </w:r>
          </w:p>
        </w:tc>
        <w:tc>
          <w:tcPr>
            <w:tcW w:w="1382"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19</w:t>
            </w:r>
          </w:p>
        </w:tc>
        <w:tc>
          <w:tcPr>
            <w:tcW w:w="2100"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106 лв.</w:t>
            </w:r>
          </w:p>
        </w:tc>
        <w:tc>
          <w:tcPr>
            <w:tcW w:w="2147"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217 лв.</w:t>
            </w:r>
          </w:p>
        </w:tc>
      </w:tr>
      <w:tr w:rsidR="00EE3084" w:rsidRPr="00A31DD0" w:rsidTr="00EE3084">
        <w:tc>
          <w:tcPr>
            <w:tcW w:w="2972" w:type="dxa"/>
          </w:tcPr>
          <w:p w:rsidR="00EE3084" w:rsidRPr="00A31DD0" w:rsidRDefault="00EE3084" w:rsidP="00AF2EA3">
            <w:pPr>
              <w:jc w:val="both"/>
              <w:rPr>
                <w:rFonts w:ascii="Times New Roman" w:hAnsi="Times New Roman" w:cs="Times New Roman"/>
                <w:sz w:val="28"/>
                <w:szCs w:val="28"/>
              </w:rPr>
            </w:pPr>
          </w:p>
        </w:tc>
        <w:tc>
          <w:tcPr>
            <w:tcW w:w="1170"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19</w:t>
            </w:r>
          </w:p>
        </w:tc>
        <w:tc>
          <w:tcPr>
            <w:tcW w:w="1382"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21</w:t>
            </w:r>
          </w:p>
        </w:tc>
        <w:tc>
          <w:tcPr>
            <w:tcW w:w="2100"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217 лв.</w:t>
            </w:r>
          </w:p>
        </w:tc>
        <w:tc>
          <w:tcPr>
            <w:tcW w:w="2147" w:type="dxa"/>
          </w:tcPr>
          <w:p w:rsidR="00EE3084" w:rsidRPr="00A31DD0" w:rsidRDefault="00921805" w:rsidP="00AF2EA3">
            <w:pPr>
              <w:jc w:val="both"/>
              <w:rPr>
                <w:rFonts w:ascii="Times New Roman" w:hAnsi="Times New Roman" w:cs="Times New Roman"/>
                <w:sz w:val="28"/>
                <w:szCs w:val="28"/>
              </w:rPr>
            </w:pPr>
            <w:r w:rsidRPr="00A31DD0">
              <w:rPr>
                <w:rFonts w:ascii="Times New Roman" w:hAnsi="Times New Roman" w:cs="Times New Roman"/>
                <w:sz w:val="28"/>
                <w:szCs w:val="28"/>
              </w:rPr>
              <w:t>282 лв.</w:t>
            </w:r>
          </w:p>
        </w:tc>
      </w:tr>
      <w:tr w:rsidR="006C6288" w:rsidRPr="00A31DD0" w:rsidTr="00EE3084">
        <w:tc>
          <w:tcPr>
            <w:tcW w:w="2972" w:type="dxa"/>
          </w:tcPr>
          <w:p w:rsidR="006C6288" w:rsidRPr="00A31DD0" w:rsidRDefault="006C6288" w:rsidP="00AF2EA3">
            <w:pPr>
              <w:jc w:val="both"/>
              <w:rPr>
                <w:rFonts w:ascii="Times New Roman" w:hAnsi="Times New Roman" w:cs="Times New Roman"/>
                <w:sz w:val="28"/>
                <w:szCs w:val="28"/>
              </w:rPr>
            </w:pPr>
          </w:p>
        </w:tc>
        <w:tc>
          <w:tcPr>
            <w:tcW w:w="1170"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21</w:t>
            </w:r>
          </w:p>
        </w:tc>
        <w:tc>
          <w:tcPr>
            <w:tcW w:w="1382"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23</w:t>
            </w:r>
          </w:p>
        </w:tc>
        <w:tc>
          <w:tcPr>
            <w:tcW w:w="2100"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282 лв.</w:t>
            </w:r>
          </w:p>
        </w:tc>
        <w:tc>
          <w:tcPr>
            <w:tcW w:w="2147"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434 лв.</w:t>
            </w:r>
          </w:p>
        </w:tc>
      </w:tr>
      <w:tr w:rsidR="006C6288" w:rsidRPr="00A31DD0" w:rsidTr="00EE3084">
        <w:tc>
          <w:tcPr>
            <w:tcW w:w="2972" w:type="dxa"/>
          </w:tcPr>
          <w:p w:rsidR="006C6288" w:rsidRPr="00A31DD0" w:rsidRDefault="006C6288" w:rsidP="00AF2EA3">
            <w:pPr>
              <w:jc w:val="both"/>
              <w:rPr>
                <w:rFonts w:ascii="Times New Roman" w:hAnsi="Times New Roman" w:cs="Times New Roman"/>
                <w:sz w:val="28"/>
                <w:szCs w:val="28"/>
              </w:rPr>
            </w:pPr>
          </w:p>
        </w:tc>
        <w:tc>
          <w:tcPr>
            <w:tcW w:w="1170"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23</w:t>
            </w:r>
          </w:p>
        </w:tc>
        <w:tc>
          <w:tcPr>
            <w:tcW w:w="1382"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w:t>
            </w:r>
          </w:p>
        </w:tc>
        <w:tc>
          <w:tcPr>
            <w:tcW w:w="2100"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434 лв.</w:t>
            </w:r>
          </w:p>
        </w:tc>
        <w:tc>
          <w:tcPr>
            <w:tcW w:w="2147"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675 лв.</w:t>
            </w:r>
          </w:p>
        </w:tc>
      </w:tr>
      <w:tr w:rsidR="006C6288" w:rsidRPr="00A31DD0" w:rsidTr="00EE3084">
        <w:tc>
          <w:tcPr>
            <w:tcW w:w="2972"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В) с четири оси</w:t>
            </w:r>
          </w:p>
        </w:tc>
        <w:tc>
          <w:tcPr>
            <w:tcW w:w="1170"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23</w:t>
            </w:r>
          </w:p>
        </w:tc>
        <w:tc>
          <w:tcPr>
            <w:tcW w:w="1382"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25</w:t>
            </w:r>
          </w:p>
        </w:tc>
        <w:tc>
          <w:tcPr>
            <w:tcW w:w="2100"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282 лв.</w:t>
            </w:r>
          </w:p>
        </w:tc>
        <w:tc>
          <w:tcPr>
            <w:tcW w:w="2147"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286 лв.</w:t>
            </w:r>
          </w:p>
        </w:tc>
      </w:tr>
      <w:tr w:rsidR="006C6288" w:rsidRPr="00A31DD0" w:rsidTr="00EE3084">
        <w:tc>
          <w:tcPr>
            <w:tcW w:w="2972" w:type="dxa"/>
          </w:tcPr>
          <w:p w:rsidR="006C6288" w:rsidRPr="00A31DD0" w:rsidRDefault="006C6288" w:rsidP="00AF2EA3">
            <w:pPr>
              <w:jc w:val="both"/>
              <w:rPr>
                <w:rFonts w:ascii="Times New Roman" w:hAnsi="Times New Roman" w:cs="Times New Roman"/>
                <w:sz w:val="28"/>
                <w:szCs w:val="28"/>
              </w:rPr>
            </w:pPr>
          </w:p>
        </w:tc>
        <w:tc>
          <w:tcPr>
            <w:tcW w:w="1170"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25</w:t>
            </w:r>
          </w:p>
        </w:tc>
        <w:tc>
          <w:tcPr>
            <w:tcW w:w="1382"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27</w:t>
            </w:r>
          </w:p>
        </w:tc>
        <w:tc>
          <w:tcPr>
            <w:tcW w:w="2100"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286 лв.</w:t>
            </w:r>
          </w:p>
        </w:tc>
        <w:tc>
          <w:tcPr>
            <w:tcW w:w="2147"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446 лв.</w:t>
            </w:r>
          </w:p>
        </w:tc>
      </w:tr>
      <w:tr w:rsidR="006C6288" w:rsidRPr="00A31DD0" w:rsidTr="00EE3084">
        <w:tc>
          <w:tcPr>
            <w:tcW w:w="2972" w:type="dxa"/>
          </w:tcPr>
          <w:p w:rsidR="006C6288" w:rsidRPr="00A31DD0" w:rsidRDefault="006C6288" w:rsidP="00AF2EA3">
            <w:pPr>
              <w:jc w:val="both"/>
              <w:rPr>
                <w:rFonts w:ascii="Times New Roman" w:hAnsi="Times New Roman" w:cs="Times New Roman"/>
                <w:sz w:val="28"/>
                <w:szCs w:val="28"/>
              </w:rPr>
            </w:pPr>
          </w:p>
        </w:tc>
        <w:tc>
          <w:tcPr>
            <w:tcW w:w="1170"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27</w:t>
            </w:r>
          </w:p>
        </w:tc>
        <w:tc>
          <w:tcPr>
            <w:tcW w:w="1382"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29</w:t>
            </w:r>
          </w:p>
        </w:tc>
        <w:tc>
          <w:tcPr>
            <w:tcW w:w="2100"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446 лв.</w:t>
            </w:r>
          </w:p>
        </w:tc>
        <w:tc>
          <w:tcPr>
            <w:tcW w:w="2147"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708 лв.</w:t>
            </w:r>
          </w:p>
        </w:tc>
      </w:tr>
      <w:tr w:rsidR="006C6288" w:rsidRPr="00A31DD0" w:rsidTr="00EE3084">
        <w:tc>
          <w:tcPr>
            <w:tcW w:w="2972" w:type="dxa"/>
          </w:tcPr>
          <w:p w:rsidR="006C6288" w:rsidRPr="00A31DD0" w:rsidRDefault="006C6288" w:rsidP="00AF2EA3">
            <w:pPr>
              <w:jc w:val="both"/>
              <w:rPr>
                <w:rFonts w:ascii="Times New Roman" w:hAnsi="Times New Roman" w:cs="Times New Roman"/>
                <w:sz w:val="28"/>
                <w:szCs w:val="28"/>
              </w:rPr>
            </w:pPr>
          </w:p>
        </w:tc>
        <w:tc>
          <w:tcPr>
            <w:tcW w:w="1170"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29</w:t>
            </w:r>
          </w:p>
        </w:tc>
        <w:tc>
          <w:tcPr>
            <w:tcW w:w="1382"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w:t>
            </w:r>
          </w:p>
        </w:tc>
        <w:tc>
          <w:tcPr>
            <w:tcW w:w="2100"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708 лв.</w:t>
            </w:r>
          </w:p>
        </w:tc>
        <w:tc>
          <w:tcPr>
            <w:tcW w:w="2147" w:type="dxa"/>
          </w:tcPr>
          <w:p w:rsidR="006C6288" w:rsidRPr="00A31DD0" w:rsidRDefault="006C6288" w:rsidP="00AF2EA3">
            <w:pPr>
              <w:jc w:val="both"/>
              <w:rPr>
                <w:rFonts w:ascii="Times New Roman" w:hAnsi="Times New Roman" w:cs="Times New Roman"/>
                <w:sz w:val="28"/>
                <w:szCs w:val="28"/>
              </w:rPr>
            </w:pPr>
            <w:r w:rsidRPr="00A31DD0">
              <w:rPr>
                <w:rFonts w:ascii="Times New Roman" w:hAnsi="Times New Roman" w:cs="Times New Roman"/>
                <w:sz w:val="28"/>
                <w:szCs w:val="28"/>
              </w:rPr>
              <w:t>1050 лв.</w:t>
            </w:r>
          </w:p>
        </w:tc>
      </w:tr>
    </w:tbl>
    <w:p w:rsidR="00D10736" w:rsidRPr="00A31DD0" w:rsidRDefault="00D10736" w:rsidP="00AF2EA3">
      <w:pPr>
        <w:spacing w:after="0" w:line="240" w:lineRule="auto"/>
        <w:jc w:val="both"/>
        <w:rPr>
          <w:rFonts w:ascii="Times New Roman" w:hAnsi="Times New Roman" w:cs="Times New Roman"/>
          <w:sz w:val="28"/>
          <w:szCs w:val="28"/>
        </w:rPr>
      </w:pP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Чл.42. Данъкът за плавателните средства е в размер, както следва: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lastRenderedPageBreak/>
        <w:t>1. за корабите, вписани в регистрите на малките кораби в българските пристанища и в регистрите на общините за корабите, плаващи по вътрешните води без контакт с Черно море</w:t>
      </w:r>
      <w:r w:rsidR="00A87BBC" w:rsidRPr="00A31DD0">
        <w:rPr>
          <w:rFonts w:ascii="Times New Roman" w:hAnsi="Times New Roman" w:cs="Times New Roman"/>
          <w:sz w:val="28"/>
          <w:szCs w:val="28"/>
        </w:rPr>
        <w:t>,</w:t>
      </w:r>
      <w:r w:rsidRPr="00A31DD0">
        <w:rPr>
          <w:rFonts w:ascii="Times New Roman" w:hAnsi="Times New Roman" w:cs="Times New Roman"/>
          <w:sz w:val="28"/>
          <w:szCs w:val="28"/>
        </w:rPr>
        <w:t xml:space="preserve"> и с река Дунав, без яхтите и скутерите - в размер 1 лв. за всеки започнат бруто тон;</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за корабите, без яхтите, скутерите, влекачите и тласкачите, вписани в регистъра на големите кораби в българските пристанища - в размер 1 лв</w:t>
      </w:r>
      <w:r w:rsidR="00A87BBC" w:rsidRPr="00A31DD0">
        <w:rPr>
          <w:rFonts w:ascii="Times New Roman" w:hAnsi="Times New Roman" w:cs="Times New Roman"/>
          <w:sz w:val="28"/>
          <w:szCs w:val="28"/>
        </w:rPr>
        <w:t>.</w:t>
      </w:r>
      <w:r w:rsidRPr="00A31DD0">
        <w:rPr>
          <w:rFonts w:ascii="Times New Roman" w:hAnsi="Times New Roman" w:cs="Times New Roman"/>
          <w:sz w:val="28"/>
          <w:szCs w:val="28"/>
        </w:rPr>
        <w:t xml:space="preserve"> за всеки започнат бруто тон до 40 бруто тона включително и в размер 0,10 лв</w:t>
      </w:r>
      <w:r w:rsidR="00A87BBC" w:rsidRPr="00A31DD0">
        <w:rPr>
          <w:rFonts w:ascii="Times New Roman" w:hAnsi="Times New Roman" w:cs="Times New Roman"/>
          <w:sz w:val="28"/>
          <w:szCs w:val="28"/>
        </w:rPr>
        <w:t>.</w:t>
      </w:r>
      <w:r w:rsidRPr="00A31DD0">
        <w:rPr>
          <w:rFonts w:ascii="Times New Roman" w:hAnsi="Times New Roman" w:cs="Times New Roman"/>
          <w:sz w:val="28"/>
          <w:szCs w:val="28"/>
        </w:rPr>
        <w:t xml:space="preserve"> за всеки започнат бруто тон над 40 бруто тона;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за един джет - в размер 100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4. за ветроходни и моторни яхти - в размер 20 лв. за всеки започнат бруто тон;</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5. за скутери - в размер 2,70 лв. за киловат;</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6. за влекачи и тласкачи - в размер 0,14 лв. за киловат;</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7. за речни несамоходни плавателни съдове - в размер 0,50 лв.</w:t>
      </w:r>
      <w:r w:rsidR="00A87BBC" w:rsidRPr="00A31DD0">
        <w:rPr>
          <w:rFonts w:ascii="Times New Roman" w:hAnsi="Times New Roman" w:cs="Times New Roman"/>
          <w:sz w:val="28"/>
          <w:szCs w:val="28"/>
        </w:rPr>
        <w:t xml:space="preserve"> </w:t>
      </w:r>
      <w:r w:rsidRPr="00A31DD0">
        <w:rPr>
          <w:rFonts w:ascii="Times New Roman" w:hAnsi="Times New Roman" w:cs="Times New Roman"/>
          <w:sz w:val="28"/>
          <w:szCs w:val="28"/>
        </w:rPr>
        <w:t xml:space="preserve">за тон максимална </w:t>
      </w:r>
      <w:proofErr w:type="spellStart"/>
      <w:r w:rsidRPr="00A31DD0">
        <w:rPr>
          <w:rFonts w:ascii="Times New Roman" w:hAnsi="Times New Roman" w:cs="Times New Roman"/>
          <w:sz w:val="28"/>
          <w:szCs w:val="28"/>
        </w:rPr>
        <w:t>товароносимост</w:t>
      </w:r>
      <w:proofErr w:type="spellEnd"/>
      <w:r w:rsidRPr="00A31DD0">
        <w:rPr>
          <w:rFonts w:ascii="Times New Roman" w:hAnsi="Times New Roman" w:cs="Times New Roman"/>
          <w:sz w:val="28"/>
          <w:szCs w:val="28"/>
        </w:rPr>
        <w:t>.</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Чл.43. Данъкът за гражданските въздухоплавателни средства е в размер, както следва: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1. за самолети в експлоатация с валиден сертификат за летателна годност и за вертолети – 20 лв. за всеки започнат тон максимално </w:t>
      </w:r>
      <w:r w:rsidR="00020122" w:rsidRPr="00A31DD0">
        <w:rPr>
          <w:rFonts w:ascii="Times New Roman" w:hAnsi="Times New Roman" w:cs="Times New Roman"/>
          <w:sz w:val="28"/>
          <w:szCs w:val="28"/>
        </w:rPr>
        <w:t>излетно</w:t>
      </w:r>
      <w:r w:rsidRPr="00A31DD0">
        <w:rPr>
          <w:rFonts w:ascii="Times New Roman" w:hAnsi="Times New Roman" w:cs="Times New Roman"/>
          <w:sz w:val="28"/>
          <w:szCs w:val="28"/>
        </w:rPr>
        <w:t xml:space="preserve"> тегло;</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2. за </w:t>
      </w:r>
      <w:proofErr w:type="spellStart"/>
      <w:r w:rsidRPr="00A31DD0">
        <w:rPr>
          <w:rFonts w:ascii="Times New Roman" w:hAnsi="Times New Roman" w:cs="Times New Roman"/>
          <w:sz w:val="28"/>
          <w:szCs w:val="28"/>
        </w:rPr>
        <w:t>параплан</w:t>
      </w:r>
      <w:proofErr w:type="spellEnd"/>
      <w:r w:rsidRPr="00A31DD0">
        <w:rPr>
          <w:rFonts w:ascii="Times New Roman" w:hAnsi="Times New Roman" w:cs="Times New Roman"/>
          <w:sz w:val="28"/>
          <w:szCs w:val="28"/>
        </w:rPr>
        <w:t xml:space="preserve"> – 12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за делтаплан – 12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4. за </w:t>
      </w:r>
      <w:proofErr w:type="spellStart"/>
      <w:r w:rsidRPr="00A31DD0">
        <w:rPr>
          <w:rFonts w:ascii="Times New Roman" w:hAnsi="Times New Roman" w:cs="Times New Roman"/>
          <w:sz w:val="28"/>
          <w:szCs w:val="28"/>
        </w:rPr>
        <w:t>мотоделтаплан</w:t>
      </w:r>
      <w:proofErr w:type="spellEnd"/>
      <w:r w:rsidRPr="00A31DD0">
        <w:rPr>
          <w:rFonts w:ascii="Times New Roman" w:hAnsi="Times New Roman" w:cs="Times New Roman"/>
          <w:sz w:val="28"/>
          <w:szCs w:val="28"/>
        </w:rPr>
        <w:t xml:space="preserve"> – 20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5. за свободен балон – 30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6. за планер -30 лв.</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Чл.44. Освобождават се от данък превозните средства по чл.58 от Закона за местните данъци и такси.</w:t>
      </w:r>
    </w:p>
    <w:p w:rsidR="00D10736" w:rsidRPr="00A31DD0" w:rsidRDefault="00D10736" w:rsidP="004801AB">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 xml:space="preserve">Чл.45. </w:t>
      </w:r>
      <w:r w:rsidR="004801AB" w:rsidRPr="00A31DD0">
        <w:rPr>
          <w:rFonts w:ascii="Times New Roman" w:hAnsi="Times New Roman" w:cs="Times New Roman"/>
          <w:sz w:val="28"/>
          <w:szCs w:val="28"/>
        </w:rPr>
        <w:t xml:space="preserve">(1) </w:t>
      </w:r>
      <w:r w:rsidRPr="00A31DD0">
        <w:rPr>
          <w:rFonts w:ascii="Times New Roman" w:hAnsi="Times New Roman" w:cs="Times New Roman"/>
          <w:sz w:val="28"/>
          <w:szCs w:val="28"/>
        </w:rPr>
        <w:t xml:space="preserve">За мотопеди и мотоциклети с мощност на двигателя до 74 </w:t>
      </w:r>
      <w:proofErr w:type="spellStart"/>
      <w:r w:rsidRPr="00A31DD0">
        <w:rPr>
          <w:rFonts w:ascii="Times New Roman" w:hAnsi="Times New Roman" w:cs="Times New Roman"/>
          <w:sz w:val="28"/>
          <w:szCs w:val="28"/>
        </w:rPr>
        <w:t>кW</w:t>
      </w:r>
      <w:proofErr w:type="spellEnd"/>
      <w:r w:rsidRPr="00A31DD0">
        <w:rPr>
          <w:rFonts w:ascii="Times New Roman" w:hAnsi="Times New Roman" w:cs="Times New Roman"/>
          <w:sz w:val="28"/>
          <w:szCs w:val="28"/>
        </w:rPr>
        <w:t xml:space="preserve"> включително, и съответстващи на екологична категория „Евро 4“ данъкът се заплаща с 20 на сто намаление, а за съответстващите на екологични категории, по-високи от „Евро 4“ – с 60 на сто намаление от определения по чл.41, ал.3 данък.“</w:t>
      </w:r>
    </w:p>
    <w:p w:rsidR="00D10736" w:rsidRPr="00A31DD0" w:rsidRDefault="004801AB"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(2) </w:t>
      </w:r>
      <w:r w:rsidR="00D10736" w:rsidRPr="00A31DD0">
        <w:rPr>
          <w:rFonts w:ascii="Times New Roman" w:hAnsi="Times New Roman" w:cs="Times New Roman"/>
          <w:sz w:val="28"/>
          <w:szCs w:val="28"/>
        </w:rPr>
        <w:t xml:space="preserve"> За автобусите, товарните автомобили, с технически допустима максимална маса над 3,5 т, влекачите за ремарке и </w:t>
      </w:r>
      <w:proofErr w:type="spellStart"/>
      <w:r w:rsidR="00D10736" w:rsidRPr="00A31DD0">
        <w:rPr>
          <w:rFonts w:ascii="Times New Roman" w:hAnsi="Times New Roman" w:cs="Times New Roman"/>
          <w:sz w:val="28"/>
          <w:szCs w:val="28"/>
        </w:rPr>
        <w:t>седловите</w:t>
      </w:r>
      <w:proofErr w:type="spellEnd"/>
      <w:r w:rsidR="00D10736" w:rsidRPr="00A31DD0">
        <w:rPr>
          <w:rFonts w:ascii="Times New Roman" w:hAnsi="Times New Roman" w:cs="Times New Roman"/>
          <w:sz w:val="28"/>
          <w:szCs w:val="28"/>
        </w:rPr>
        <w:t xml:space="preserve"> влекачи с двигатели, съответстващи на екологична категория „Евро 4“, данъкът се заплаща с 20 на сто намаление, а за съответстващите на „Евро 5“, „Евро 6“ и „ЕЕV“ – с 50 на сто намаление от определения по чл.41, ал.5,6,7 и 13 данък.“</w:t>
      </w:r>
    </w:p>
    <w:p w:rsidR="00D10736" w:rsidRPr="00A31DD0" w:rsidRDefault="004801AB"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(3) </w:t>
      </w:r>
      <w:r w:rsidR="00D10736" w:rsidRPr="00A31DD0">
        <w:rPr>
          <w:rFonts w:ascii="Times New Roman" w:hAnsi="Times New Roman" w:cs="Times New Roman"/>
          <w:sz w:val="28"/>
          <w:szCs w:val="28"/>
        </w:rPr>
        <w:t xml:space="preserve"> За автобуси, извършващи обществен превоз на пътници по редовни автобусни линии в градовете и в </w:t>
      </w:r>
      <w:proofErr w:type="spellStart"/>
      <w:r w:rsidR="00D10736" w:rsidRPr="00A31DD0">
        <w:rPr>
          <w:rFonts w:ascii="Times New Roman" w:hAnsi="Times New Roman" w:cs="Times New Roman"/>
          <w:sz w:val="28"/>
          <w:szCs w:val="28"/>
        </w:rPr>
        <w:t>слабонаселените</w:t>
      </w:r>
      <w:proofErr w:type="spellEnd"/>
      <w:r w:rsidR="00D10736" w:rsidRPr="00A31DD0">
        <w:rPr>
          <w:rFonts w:ascii="Times New Roman" w:hAnsi="Times New Roman" w:cs="Times New Roman"/>
          <w:sz w:val="28"/>
          <w:szCs w:val="28"/>
        </w:rPr>
        <w:t xml:space="preserve"> планински и гранични райони, които се субсидират от общините, данъкът се заплаща в размер 10 на сто от размера, определен по чл.41 ал.5 от наредбата, при условие че не се използват за други цели.</w:t>
      </w:r>
    </w:p>
    <w:p w:rsidR="00D10736" w:rsidRDefault="004801AB"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(4) </w:t>
      </w:r>
      <w:r w:rsidR="00D10736" w:rsidRPr="00A31DD0">
        <w:rPr>
          <w:rFonts w:ascii="Times New Roman" w:hAnsi="Times New Roman" w:cs="Times New Roman"/>
          <w:sz w:val="28"/>
          <w:szCs w:val="28"/>
        </w:rPr>
        <w:t>Когато в регистъра по чл.54, ал.1 няма данни за екологичната категория на моторното превозно средство, се приема, че превозното средство е без екологична категория.“</w:t>
      </w:r>
    </w:p>
    <w:p w:rsidR="00463EA1" w:rsidRPr="00463EA1" w:rsidRDefault="00463EA1" w:rsidP="00463EA1">
      <w:pPr>
        <w:spacing w:after="0" w:line="240" w:lineRule="auto"/>
        <w:jc w:val="both"/>
        <w:rPr>
          <w:rFonts w:ascii="Times New Roman" w:hAnsi="Times New Roman" w:cs="Times New Roman"/>
          <w:color w:val="FF0000"/>
          <w:sz w:val="28"/>
          <w:szCs w:val="28"/>
        </w:rPr>
      </w:pPr>
      <w:r w:rsidRPr="00463EA1">
        <w:rPr>
          <w:rFonts w:ascii="Times New Roman" w:hAnsi="Times New Roman" w:cs="Times New Roman"/>
          <w:color w:val="FF0000"/>
          <w:sz w:val="28"/>
          <w:szCs w:val="28"/>
        </w:rPr>
        <w:t>В чл. 45:</w:t>
      </w:r>
    </w:p>
    <w:p w:rsidR="00463EA1" w:rsidRPr="00463EA1" w:rsidRDefault="00463EA1" w:rsidP="00463EA1">
      <w:pPr>
        <w:spacing w:after="0" w:line="240" w:lineRule="auto"/>
        <w:jc w:val="both"/>
        <w:rPr>
          <w:rFonts w:ascii="Times New Roman" w:hAnsi="Times New Roman" w:cs="Times New Roman"/>
          <w:color w:val="FF0000"/>
          <w:sz w:val="28"/>
          <w:szCs w:val="28"/>
        </w:rPr>
      </w:pPr>
      <w:r w:rsidRPr="00463EA1">
        <w:rPr>
          <w:rFonts w:ascii="Times New Roman" w:hAnsi="Times New Roman" w:cs="Times New Roman"/>
          <w:color w:val="FF0000"/>
          <w:sz w:val="28"/>
          <w:szCs w:val="28"/>
        </w:rPr>
        <w:t>-</w:t>
      </w:r>
      <w:r w:rsidRPr="00463EA1">
        <w:rPr>
          <w:rFonts w:ascii="Times New Roman" w:hAnsi="Times New Roman" w:cs="Times New Roman"/>
          <w:color w:val="FF0000"/>
          <w:sz w:val="28"/>
          <w:szCs w:val="28"/>
        </w:rPr>
        <w:tab/>
        <w:t>В ал.4 след думите „чл. 54, ал.1“,  се  добавят думите „от Закона за местните данъци и такси“.</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lastRenderedPageBreak/>
        <w:t>Чл</w:t>
      </w:r>
      <w:r w:rsidR="004801AB" w:rsidRPr="00A31DD0">
        <w:rPr>
          <w:rFonts w:ascii="Times New Roman" w:hAnsi="Times New Roman" w:cs="Times New Roman"/>
          <w:sz w:val="28"/>
          <w:szCs w:val="28"/>
        </w:rPr>
        <w:t xml:space="preserve">. 46. (1) </w:t>
      </w:r>
      <w:r w:rsidRPr="00A31DD0">
        <w:rPr>
          <w:rFonts w:ascii="Times New Roman" w:hAnsi="Times New Roman" w:cs="Times New Roman"/>
          <w:sz w:val="28"/>
          <w:szCs w:val="28"/>
        </w:rPr>
        <w:t>Данъкът се заплаща на две равни вноски в следните срокове: до 30 юни и до 31 октомври на годината, за която е дължим. На предплатилите за цялата година до 30 април се прави отстъпка от 5 на сто.</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За превозните средства, придобити или регистрирани за движение през текущата година, данъкът се плаща в двумесечен срок от датата на придобиването им, съответно на регистрацията им за движение, в размер 1/12 част от годишния данък за всеки месец до края на годината, включително месеца на придобиването, съответно на регистрацията им за движение.</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Чл.47.  Данъкът се внася в приход на бюджета на общината по постоянния адрес, съответно седалището на собственика, а в случаите по чл.54, ал.5 от ЗМДТ – в приход на общината по регистрация на превозното средство.“</w:t>
      </w:r>
    </w:p>
    <w:p w:rsidR="00D10736" w:rsidRPr="00A31DD0" w:rsidRDefault="00D10736" w:rsidP="00AF2EA3">
      <w:pPr>
        <w:spacing w:after="0" w:line="240" w:lineRule="auto"/>
        <w:jc w:val="center"/>
        <w:rPr>
          <w:rFonts w:ascii="Times New Roman" w:hAnsi="Times New Roman" w:cs="Times New Roman"/>
          <w:b/>
          <w:sz w:val="28"/>
          <w:szCs w:val="28"/>
        </w:rPr>
      </w:pPr>
      <w:r w:rsidRPr="00A31DD0">
        <w:rPr>
          <w:rFonts w:ascii="Times New Roman" w:hAnsi="Times New Roman" w:cs="Times New Roman"/>
          <w:b/>
          <w:sz w:val="28"/>
          <w:szCs w:val="28"/>
        </w:rPr>
        <w:t>Раздел V</w:t>
      </w:r>
    </w:p>
    <w:p w:rsidR="00D10736" w:rsidRPr="00A31DD0" w:rsidRDefault="00D10736" w:rsidP="00AF2EA3">
      <w:pPr>
        <w:spacing w:after="0" w:line="240" w:lineRule="auto"/>
        <w:jc w:val="center"/>
        <w:rPr>
          <w:rFonts w:ascii="Times New Roman" w:hAnsi="Times New Roman" w:cs="Times New Roman"/>
          <w:b/>
          <w:sz w:val="28"/>
          <w:szCs w:val="28"/>
        </w:rPr>
      </w:pPr>
      <w:r w:rsidRPr="00A31DD0">
        <w:rPr>
          <w:rFonts w:ascii="Times New Roman" w:hAnsi="Times New Roman" w:cs="Times New Roman"/>
          <w:b/>
          <w:sz w:val="28"/>
          <w:szCs w:val="28"/>
        </w:rPr>
        <w:t>Патентен данък</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Чл.48. (1) Физическо лице, включително едноличен търговец, което извършва дейности, посочени в приложение № 4 към Глава втора, раздел V от Закона за местните данъци и такси (патентни дейности) се облага с годишен патентен данък за доходите от тези дейности, при условие че:</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1. оборотът на лицето за предходната година не превишава 50 000 лв., и</w:t>
      </w:r>
    </w:p>
    <w:p w:rsidR="00D10736" w:rsidRPr="00A31DD0" w:rsidRDefault="00D10736" w:rsidP="00AF2EA3">
      <w:pPr>
        <w:spacing w:after="0" w:line="240" w:lineRule="auto"/>
        <w:jc w:val="both"/>
        <w:rPr>
          <w:rFonts w:ascii="Times New Roman" w:hAnsi="Times New Roman" w:cs="Times New Roman"/>
          <w:color w:val="000000" w:themeColor="text1"/>
          <w:sz w:val="28"/>
          <w:szCs w:val="28"/>
        </w:rPr>
      </w:pPr>
      <w:r w:rsidRPr="00A31DD0">
        <w:rPr>
          <w:rFonts w:ascii="Times New Roman" w:hAnsi="Times New Roman" w:cs="Times New Roman"/>
          <w:sz w:val="28"/>
          <w:szCs w:val="28"/>
        </w:rPr>
        <w:t xml:space="preserve">2. лицето не е регистрирано по Закона за данък върху добавената стойност, с изключение на </w:t>
      </w:r>
      <w:r w:rsidR="00D5143D" w:rsidRPr="00A31DD0">
        <w:rPr>
          <w:rFonts w:ascii="Times New Roman" w:hAnsi="Times New Roman" w:cs="Times New Roman"/>
          <w:sz w:val="28"/>
          <w:szCs w:val="28"/>
        </w:rPr>
        <w:t xml:space="preserve">регистрация при доставки на услуги по </w:t>
      </w:r>
      <w:hyperlink r:id="rId24" w:history="1">
        <w:r w:rsidR="00D5143D" w:rsidRPr="00A31DD0">
          <w:rPr>
            <w:rStyle w:val="a8"/>
            <w:rFonts w:ascii="Times New Roman" w:hAnsi="Times New Roman" w:cs="Times New Roman"/>
            <w:color w:val="000000" w:themeColor="text1"/>
            <w:sz w:val="28"/>
            <w:szCs w:val="28"/>
            <w:u w:val="none"/>
          </w:rPr>
          <w:t>чл. 97а</w:t>
        </w:r>
      </w:hyperlink>
      <w:r w:rsidR="00D5143D" w:rsidRPr="00A31DD0">
        <w:rPr>
          <w:rFonts w:ascii="Times New Roman" w:hAnsi="Times New Roman" w:cs="Times New Roman"/>
          <w:sz w:val="28"/>
          <w:szCs w:val="28"/>
        </w:rPr>
        <w:t xml:space="preserve"> и за </w:t>
      </w:r>
      <w:proofErr w:type="spellStart"/>
      <w:r w:rsidR="00D5143D" w:rsidRPr="00A31DD0">
        <w:rPr>
          <w:rFonts w:ascii="Times New Roman" w:hAnsi="Times New Roman" w:cs="Times New Roman"/>
          <w:sz w:val="28"/>
          <w:szCs w:val="28"/>
        </w:rPr>
        <w:t>вътреобщностно</w:t>
      </w:r>
      <w:proofErr w:type="spellEnd"/>
      <w:r w:rsidR="00D5143D" w:rsidRPr="00A31DD0">
        <w:rPr>
          <w:rFonts w:ascii="Times New Roman" w:hAnsi="Times New Roman" w:cs="Times New Roman"/>
          <w:sz w:val="28"/>
          <w:szCs w:val="28"/>
        </w:rPr>
        <w:t xml:space="preserve"> придобиване по </w:t>
      </w:r>
      <w:hyperlink r:id="rId25" w:history="1">
        <w:r w:rsidR="00D5143D" w:rsidRPr="00A31DD0">
          <w:rPr>
            <w:rStyle w:val="a8"/>
            <w:rFonts w:ascii="Times New Roman" w:hAnsi="Times New Roman" w:cs="Times New Roman"/>
            <w:color w:val="000000" w:themeColor="text1"/>
            <w:sz w:val="28"/>
            <w:szCs w:val="28"/>
            <w:u w:val="none"/>
          </w:rPr>
          <w:t>чл. 99</w:t>
        </w:r>
      </w:hyperlink>
      <w:r w:rsidR="00D5143D" w:rsidRPr="00A31DD0">
        <w:rPr>
          <w:rFonts w:ascii="Times New Roman" w:hAnsi="Times New Roman" w:cs="Times New Roman"/>
          <w:sz w:val="28"/>
          <w:szCs w:val="28"/>
        </w:rPr>
        <w:t xml:space="preserve"> и </w:t>
      </w:r>
      <w:hyperlink r:id="rId26" w:history="1">
        <w:r w:rsidR="00D5143D" w:rsidRPr="00A31DD0">
          <w:rPr>
            <w:rStyle w:val="a8"/>
            <w:rFonts w:ascii="Times New Roman" w:hAnsi="Times New Roman" w:cs="Times New Roman"/>
            <w:color w:val="000000" w:themeColor="text1"/>
            <w:sz w:val="28"/>
            <w:szCs w:val="28"/>
            <w:u w:val="none"/>
          </w:rPr>
          <w:t>чл. 100, ал. 2 от същия закон</w:t>
        </w:r>
      </w:hyperlink>
      <w:r w:rsidRPr="00A31DD0">
        <w:rPr>
          <w:rFonts w:ascii="Times New Roman" w:hAnsi="Times New Roman" w:cs="Times New Roman"/>
          <w:color w:val="000000" w:themeColor="text1"/>
          <w:sz w:val="28"/>
          <w:szCs w:val="28"/>
        </w:rPr>
        <w:t>.</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За извършваната патентна дейност лицата по ал.1 не се облагат по реда на</w:t>
      </w:r>
      <w:r w:rsidR="001D53BC" w:rsidRPr="00A31DD0">
        <w:rPr>
          <w:rFonts w:ascii="Times New Roman" w:hAnsi="Times New Roman" w:cs="Times New Roman"/>
          <w:sz w:val="28"/>
          <w:szCs w:val="28"/>
        </w:rPr>
        <w:t xml:space="preserve"> </w:t>
      </w:r>
      <w:r w:rsidRPr="00A31DD0">
        <w:rPr>
          <w:rFonts w:ascii="Times New Roman" w:hAnsi="Times New Roman" w:cs="Times New Roman"/>
          <w:sz w:val="28"/>
          <w:szCs w:val="28"/>
        </w:rPr>
        <w:t>Закона за данъците върху доходите на физическите лица.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Лицата по ал.1 прилагат разпоредбите за данъците, удържани при източника, и за облагане на разходите по чл.204, т.2 на Закона за корпоративното подоходно облагане.</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Чл.49. (1) Когато в рамките на 12 последователни месеца едно физическо лице е прекратило патентна дейност и/или е образувало ново предприятие, което извършва патентна дейност, и сумарният оборот на двете предприятия е повече от 50 000 лв. за 12 последователни месеца, за новообразуваното предприятие не се прилага чл.48. В този случай за текущата данъчна година новообразуваното предприятие се облага по общия ред на Закона за данъците върху доходите на физическите лица.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Когато в рамките на текущата данъчна година оборотът на лицето превиши 50 000 лв. или лицето се регистрира по Закона за данък върху добавената стойност, лицето се облага по общия ред на Закона за данъците върху доходите на физическите лица.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В случаите по ал.1 и 2 патентният данък за текущата година е дължим до края на тримесечието, предхождащо тримесечието, през което са възникнали обстоятелствата по ал.1 и 2.</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(4) В случаите по ал.1 и 2 дължимият, съответно внесеният, данък се приспада от годишното данъчно задължение по реда на Закона за данъците върху доходите на физическите лица.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(5) По искане на лицето общината издава удостоверение за дължимия размер на патентния данък, за което не се заплаща такса.</w:t>
      </w:r>
    </w:p>
    <w:p w:rsidR="00D10736" w:rsidRPr="00A31DD0" w:rsidRDefault="00D10736" w:rsidP="00AF2EA3">
      <w:pPr>
        <w:spacing w:after="0" w:line="240" w:lineRule="auto"/>
        <w:jc w:val="both"/>
        <w:rPr>
          <w:rFonts w:ascii="Times New Roman" w:hAnsi="Times New Roman" w:cs="Times New Roman"/>
          <w:color w:val="C00000"/>
          <w:sz w:val="28"/>
          <w:szCs w:val="28"/>
        </w:rPr>
      </w:pPr>
      <w:r w:rsidRPr="00A31DD0">
        <w:rPr>
          <w:rFonts w:ascii="Times New Roman" w:hAnsi="Times New Roman" w:cs="Times New Roman"/>
          <w:sz w:val="28"/>
          <w:szCs w:val="28"/>
        </w:rPr>
        <w:lastRenderedPageBreak/>
        <w:t>(6) Когато в рамките на теку</w:t>
      </w:r>
      <w:r w:rsidR="007B0ECC" w:rsidRPr="00A31DD0">
        <w:rPr>
          <w:rFonts w:ascii="Times New Roman" w:hAnsi="Times New Roman" w:cs="Times New Roman"/>
          <w:sz w:val="28"/>
          <w:szCs w:val="28"/>
        </w:rPr>
        <w:t xml:space="preserve">щата данъчна година лицето се </w:t>
      </w:r>
      <w:proofErr w:type="spellStart"/>
      <w:r w:rsidR="00005632" w:rsidRPr="00A31DD0">
        <w:rPr>
          <w:rFonts w:ascii="Times New Roman" w:hAnsi="Times New Roman" w:cs="Times New Roman"/>
          <w:sz w:val="28"/>
          <w:szCs w:val="28"/>
        </w:rPr>
        <w:t>де</w:t>
      </w:r>
      <w:r w:rsidRPr="00A31DD0">
        <w:rPr>
          <w:rFonts w:ascii="Times New Roman" w:hAnsi="Times New Roman" w:cs="Times New Roman"/>
          <w:sz w:val="28"/>
          <w:szCs w:val="28"/>
        </w:rPr>
        <w:t>регистрира</w:t>
      </w:r>
      <w:proofErr w:type="spellEnd"/>
      <w:r w:rsidRPr="00A31DD0">
        <w:rPr>
          <w:rFonts w:ascii="Times New Roman" w:hAnsi="Times New Roman" w:cs="Times New Roman"/>
          <w:sz w:val="28"/>
          <w:szCs w:val="28"/>
        </w:rPr>
        <w:t xml:space="preserve"> по Закона за данък върху добавената стойност, то се облага по общия ред на Закона за данъците върху доходите на физическите лица за цялата данъчна година.</w:t>
      </w:r>
    </w:p>
    <w:p w:rsidR="00D10736"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Чл.50. За целите на патентния данък се определят зони съгласно Приложение № 1 от тази наредба.</w:t>
      </w:r>
    </w:p>
    <w:p w:rsidR="004A3071" w:rsidRDefault="004A3071" w:rsidP="00AF2EA3">
      <w:pPr>
        <w:spacing w:after="0" w:line="240" w:lineRule="auto"/>
        <w:ind w:firstLine="708"/>
        <w:jc w:val="both"/>
        <w:rPr>
          <w:rFonts w:ascii="Times New Roman" w:hAnsi="Times New Roman" w:cs="Times New Roman"/>
          <w:sz w:val="28"/>
          <w:szCs w:val="28"/>
        </w:rPr>
      </w:pPr>
    </w:p>
    <w:p w:rsidR="004A3071" w:rsidRPr="004A3071" w:rsidRDefault="004A3071" w:rsidP="004A3071">
      <w:pPr>
        <w:spacing w:after="0" w:line="240" w:lineRule="auto"/>
        <w:ind w:firstLine="708"/>
        <w:jc w:val="both"/>
        <w:rPr>
          <w:rFonts w:ascii="Times New Roman" w:hAnsi="Times New Roman" w:cs="Times New Roman"/>
          <w:color w:val="FF0000"/>
          <w:sz w:val="28"/>
          <w:szCs w:val="28"/>
        </w:rPr>
      </w:pPr>
      <w:r w:rsidRPr="004A3071">
        <w:rPr>
          <w:rFonts w:ascii="Times New Roman" w:hAnsi="Times New Roman" w:cs="Times New Roman"/>
          <w:color w:val="FF0000"/>
          <w:sz w:val="28"/>
          <w:szCs w:val="28"/>
        </w:rPr>
        <w:t>В чл. 50:</w:t>
      </w:r>
    </w:p>
    <w:p w:rsidR="004A3071" w:rsidRPr="004A3071" w:rsidRDefault="004A3071" w:rsidP="004A3071">
      <w:pPr>
        <w:spacing w:after="0" w:line="240" w:lineRule="auto"/>
        <w:jc w:val="both"/>
        <w:rPr>
          <w:rFonts w:ascii="Times New Roman" w:hAnsi="Times New Roman" w:cs="Times New Roman"/>
          <w:color w:val="FF0000"/>
          <w:sz w:val="28"/>
          <w:szCs w:val="28"/>
        </w:rPr>
      </w:pPr>
      <w:r w:rsidRPr="004A3071">
        <w:rPr>
          <w:rFonts w:ascii="Times New Roman" w:hAnsi="Times New Roman" w:cs="Times New Roman"/>
          <w:color w:val="FF0000"/>
          <w:sz w:val="28"/>
          <w:szCs w:val="28"/>
        </w:rPr>
        <w:t>досегашният текст на чл. 50, става ал.1:</w:t>
      </w:r>
    </w:p>
    <w:p w:rsidR="004A3071" w:rsidRPr="004A3071" w:rsidRDefault="004A3071" w:rsidP="004A3071">
      <w:pPr>
        <w:spacing w:after="0" w:line="240" w:lineRule="auto"/>
        <w:ind w:firstLine="708"/>
        <w:jc w:val="both"/>
        <w:rPr>
          <w:rFonts w:ascii="Times New Roman" w:hAnsi="Times New Roman" w:cs="Times New Roman"/>
          <w:color w:val="FF0000"/>
          <w:sz w:val="28"/>
          <w:szCs w:val="28"/>
        </w:rPr>
      </w:pPr>
      <w:r w:rsidRPr="004A3071">
        <w:rPr>
          <w:rFonts w:ascii="Times New Roman" w:hAnsi="Times New Roman" w:cs="Times New Roman"/>
          <w:color w:val="FF0000"/>
          <w:sz w:val="28"/>
          <w:szCs w:val="28"/>
        </w:rPr>
        <w:t>„(1) За целите на патентния данък се определят зони съгласно Приложение № 1 от тази наредба.“;</w:t>
      </w:r>
    </w:p>
    <w:p w:rsidR="004A3071" w:rsidRPr="004A3071" w:rsidRDefault="004A3071" w:rsidP="004A3071">
      <w:pPr>
        <w:spacing w:after="0" w:line="240" w:lineRule="auto"/>
        <w:jc w:val="both"/>
        <w:rPr>
          <w:rFonts w:ascii="Times New Roman" w:hAnsi="Times New Roman" w:cs="Times New Roman"/>
          <w:color w:val="FF0000"/>
          <w:sz w:val="28"/>
          <w:szCs w:val="28"/>
        </w:rPr>
      </w:pPr>
      <w:r w:rsidRPr="004A3071">
        <w:rPr>
          <w:rFonts w:ascii="Times New Roman" w:hAnsi="Times New Roman" w:cs="Times New Roman"/>
          <w:color w:val="FF0000"/>
          <w:sz w:val="28"/>
          <w:szCs w:val="28"/>
        </w:rPr>
        <w:t>създава се нова ал. 2:</w:t>
      </w:r>
    </w:p>
    <w:p w:rsidR="004A3071" w:rsidRDefault="004A3071" w:rsidP="004A3071">
      <w:pPr>
        <w:spacing w:after="0" w:line="240" w:lineRule="auto"/>
        <w:ind w:firstLine="708"/>
        <w:jc w:val="both"/>
        <w:rPr>
          <w:rFonts w:ascii="Times New Roman" w:hAnsi="Times New Roman" w:cs="Times New Roman"/>
          <w:color w:val="FF0000"/>
          <w:sz w:val="28"/>
          <w:szCs w:val="28"/>
        </w:rPr>
      </w:pPr>
      <w:r w:rsidRPr="004A3071">
        <w:rPr>
          <w:rFonts w:ascii="Times New Roman" w:hAnsi="Times New Roman" w:cs="Times New Roman"/>
          <w:color w:val="FF0000"/>
          <w:sz w:val="28"/>
          <w:szCs w:val="28"/>
        </w:rPr>
        <w:t>„(2) Когато патентната дейност не се извършва в обект или не се  извършва от постоянно място, за целите на определяне на размера на патентния данък за местонахождение на обекта се смята постоянния адрес на лицето.“</w:t>
      </w:r>
    </w:p>
    <w:p w:rsidR="004A3071" w:rsidRPr="004A3071" w:rsidRDefault="004A3071" w:rsidP="004A3071">
      <w:pPr>
        <w:spacing w:after="0" w:line="240" w:lineRule="auto"/>
        <w:ind w:firstLine="708"/>
        <w:jc w:val="both"/>
        <w:rPr>
          <w:rFonts w:ascii="Times New Roman" w:hAnsi="Times New Roman" w:cs="Times New Roman"/>
          <w:color w:val="FF0000"/>
          <w:sz w:val="28"/>
          <w:szCs w:val="28"/>
        </w:rPr>
      </w:pP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Чл.51. (1) Патентният данък се дължи за всяка от упражняваните дейности поотделно съгласно приложение № 4 към Глава втора, раздел V от Закона за местните данъци и такси.</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Лицата, които осъществяват патентна дейност в повече от един обект, дължат данък за всеки обект поотделно.</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Когато патентната дейност започва или се прекратява през течение на годината, с изключение на дейностите, посочени в т.1 и 2 на приложение № 4 към Глава втора, раздел V от Закона за местните данъци и такси, данъкът се определя пропорционално на броя на тримесечията на извършване на дейността, включително тримесечието на започване или прекратяване на дейността.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(4) Когато в рамките на една патентна дейност, с изключение на дейностите, посочени в т.1 и 2 на приложение № 4 към Глава втора, раздел V от Закона за местните данъци и такси, през течение на годината се промени обстоятелство във връзка с определяне размера на данъка, размерът на данъка до края на годината, включително за тримесечието на промяната, се определя на базата на размера на данъка, определен съобразно промените в обстоятелствата.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(5) Когато в рамките на една патентна дейност от посочените в т.1 и 2 на приложение № 4 към Глава втора, раздел V от Закона за местните данъци и такси през течение на годината се промени обстоятелство, което води до определяне на патентния данък в по-висок размер, за данъчната година се дължи по-високият размер на данъка, определен съобразно промените в обстоятелствата.</w:t>
      </w:r>
    </w:p>
    <w:p w:rsidR="00D10736"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(6) Доходите от дейности, които не са посочени в приложение № 4 към Глава</w:t>
      </w:r>
      <w:r w:rsidR="001D53BC" w:rsidRPr="00A31DD0">
        <w:rPr>
          <w:rFonts w:ascii="Times New Roman" w:hAnsi="Times New Roman" w:cs="Times New Roman"/>
          <w:sz w:val="28"/>
          <w:szCs w:val="28"/>
        </w:rPr>
        <w:t xml:space="preserve"> </w:t>
      </w:r>
      <w:r w:rsidRPr="00A31DD0">
        <w:rPr>
          <w:rFonts w:ascii="Times New Roman" w:hAnsi="Times New Roman" w:cs="Times New Roman"/>
          <w:sz w:val="28"/>
          <w:szCs w:val="28"/>
        </w:rPr>
        <w:t>втора, раздел V от Закона за местните данъци и такси, се облагат по общия ред на закона за данъците върху доходите на физическите лица.</w:t>
      </w:r>
    </w:p>
    <w:p w:rsidR="00A649F9" w:rsidRDefault="00A649F9" w:rsidP="00AF2EA3">
      <w:pPr>
        <w:spacing w:after="0" w:line="240" w:lineRule="auto"/>
        <w:jc w:val="both"/>
        <w:rPr>
          <w:rFonts w:ascii="Times New Roman" w:hAnsi="Times New Roman" w:cs="Times New Roman"/>
          <w:sz w:val="28"/>
          <w:szCs w:val="28"/>
        </w:rPr>
      </w:pPr>
    </w:p>
    <w:p w:rsidR="00A649F9" w:rsidRPr="00A649F9" w:rsidRDefault="00A649F9" w:rsidP="00A649F9">
      <w:pPr>
        <w:spacing w:after="0" w:line="240" w:lineRule="auto"/>
        <w:jc w:val="both"/>
        <w:rPr>
          <w:rFonts w:ascii="Times New Roman" w:hAnsi="Times New Roman" w:cs="Times New Roman"/>
          <w:color w:val="FF0000"/>
          <w:sz w:val="28"/>
          <w:szCs w:val="28"/>
        </w:rPr>
      </w:pPr>
      <w:r w:rsidRPr="00A649F9">
        <w:rPr>
          <w:rFonts w:ascii="Times New Roman" w:hAnsi="Times New Roman" w:cs="Times New Roman"/>
          <w:color w:val="FF0000"/>
          <w:sz w:val="28"/>
          <w:szCs w:val="28"/>
        </w:rPr>
        <w:t>В чл. 51:</w:t>
      </w:r>
    </w:p>
    <w:p w:rsidR="00A649F9" w:rsidRPr="00A649F9" w:rsidRDefault="00A649F9" w:rsidP="00A649F9">
      <w:pPr>
        <w:spacing w:after="0" w:line="240" w:lineRule="auto"/>
        <w:jc w:val="both"/>
        <w:rPr>
          <w:rFonts w:ascii="Times New Roman" w:hAnsi="Times New Roman" w:cs="Times New Roman"/>
          <w:color w:val="FF0000"/>
          <w:sz w:val="28"/>
          <w:szCs w:val="28"/>
        </w:rPr>
      </w:pPr>
      <w:r w:rsidRPr="00A649F9">
        <w:rPr>
          <w:rFonts w:ascii="Times New Roman" w:hAnsi="Times New Roman" w:cs="Times New Roman"/>
          <w:color w:val="FF0000"/>
          <w:sz w:val="28"/>
          <w:szCs w:val="28"/>
        </w:rPr>
        <w:t xml:space="preserve"> ал. 6 се изменя така:</w:t>
      </w:r>
    </w:p>
    <w:p w:rsidR="00A649F9" w:rsidRDefault="00A649F9" w:rsidP="00A649F9">
      <w:pPr>
        <w:spacing w:after="0" w:line="240" w:lineRule="auto"/>
        <w:jc w:val="both"/>
        <w:rPr>
          <w:rFonts w:ascii="Times New Roman" w:hAnsi="Times New Roman" w:cs="Times New Roman"/>
          <w:color w:val="FF0000"/>
          <w:sz w:val="28"/>
          <w:szCs w:val="28"/>
        </w:rPr>
      </w:pPr>
      <w:r w:rsidRPr="00A649F9">
        <w:rPr>
          <w:rFonts w:ascii="Times New Roman" w:hAnsi="Times New Roman" w:cs="Times New Roman"/>
          <w:color w:val="FF0000"/>
          <w:sz w:val="28"/>
          <w:szCs w:val="28"/>
        </w:rPr>
        <w:t>„(6) Лицата, които осъществяват в един обект едновременно патентните дейности по т. 3 и 31 от Приложение № 2, дължат данък само за дейността по т. 3 от Приложение № 2.“;</w:t>
      </w:r>
    </w:p>
    <w:p w:rsidR="00A649F9" w:rsidRDefault="00A649F9" w:rsidP="00A649F9">
      <w:pPr>
        <w:spacing w:after="0" w:line="240" w:lineRule="auto"/>
        <w:jc w:val="both"/>
        <w:rPr>
          <w:rFonts w:ascii="Times New Roman" w:hAnsi="Times New Roman" w:cs="Times New Roman"/>
          <w:color w:val="FF0000"/>
          <w:sz w:val="28"/>
          <w:szCs w:val="28"/>
        </w:rPr>
      </w:pPr>
    </w:p>
    <w:p w:rsidR="00A649F9" w:rsidRPr="00A649F9" w:rsidRDefault="00A649F9" w:rsidP="00A649F9">
      <w:pPr>
        <w:spacing w:after="0" w:line="240" w:lineRule="auto"/>
        <w:jc w:val="both"/>
        <w:rPr>
          <w:rFonts w:ascii="Times New Roman" w:hAnsi="Times New Roman" w:cs="Times New Roman"/>
          <w:color w:val="FF0000"/>
          <w:sz w:val="28"/>
          <w:szCs w:val="28"/>
        </w:rPr>
      </w:pPr>
    </w:p>
    <w:p w:rsidR="00A649F9" w:rsidRPr="00A649F9" w:rsidRDefault="00A649F9" w:rsidP="00A649F9">
      <w:pPr>
        <w:spacing w:after="0" w:line="240" w:lineRule="auto"/>
        <w:jc w:val="both"/>
        <w:rPr>
          <w:rFonts w:ascii="Times New Roman" w:hAnsi="Times New Roman" w:cs="Times New Roman"/>
          <w:color w:val="FF0000"/>
          <w:sz w:val="28"/>
          <w:szCs w:val="28"/>
        </w:rPr>
      </w:pPr>
      <w:r w:rsidRPr="00A649F9">
        <w:rPr>
          <w:rFonts w:ascii="Times New Roman" w:hAnsi="Times New Roman" w:cs="Times New Roman"/>
          <w:color w:val="FF0000"/>
          <w:sz w:val="28"/>
          <w:szCs w:val="28"/>
        </w:rPr>
        <w:lastRenderedPageBreak/>
        <w:t>създава се нова ал. 7:</w:t>
      </w:r>
    </w:p>
    <w:p w:rsidR="00A649F9" w:rsidRDefault="00A649F9" w:rsidP="00A649F9">
      <w:pPr>
        <w:spacing w:after="0" w:line="240" w:lineRule="auto"/>
        <w:jc w:val="both"/>
        <w:rPr>
          <w:rFonts w:ascii="Times New Roman" w:hAnsi="Times New Roman" w:cs="Times New Roman"/>
          <w:color w:val="FF0000"/>
          <w:sz w:val="28"/>
          <w:szCs w:val="28"/>
        </w:rPr>
      </w:pPr>
      <w:r w:rsidRPr="00A649F9">
        <w:rPr>
          <w:rFonts w:ascii="Times New Roman" w:hAnsi="Times New Roman" w:cs="Times New Roman"/>
          <w:color w:val="FF0000"/>
          <w:sz w:val="28"/>
          <w:szCs w:val="28"/>
        </w:rPr>
        <w:t xml:space="preserve">„(7) При прехвърляне на предприятието на едноличен търговец и продължаване на дейността, приобретателят дължи данък от тримесечието, следващо тримесечието на прехвърлянето, а </w:t>
      </w:r>
      <w:proofErr w:type="spellStart"/>
      <w:r w:rsidRPr="00A649F9">
        <w:rPr>
          <w:rFonts w:ascii="Times New Roman" w:hAnsi="Times New Roman" w:cs="Times New Roman"/>
          <w:color w:val="FF0000"/>
          <w:sz w:val="28"/>
          <w:szCs w:val="28"/>
        </w:rPr>
        <w:t>прехвърлителят</w:t>
      </w:r>
      <w:proofErr w:type="spellEnd"/>
      <w:r w:rsidRPr="00A649F9">
        <w:rPr>
          <w:rFonts w:ascii="Times New Roman" w:hAnsi="Times New Roman" w:cs="Times New Roman"/>
          <w:color w:val="FF0000"/>
          <w:sz w:val="28"/>
          <w:szCs w:val="28"/>
        </w:rPr>
        <w:t xml:space="preserve"> – включително за тримесечието на прехвърлянето  и за дейностите, посочени в т.1 и 2 на Приложение № 2.“;</w:t>
      </w:r>
    </w:p>
    <w:p w:rsidR="00A649F9" w:rsidRPr="00A649F9" w:rsidRDefault="00A649F9" w:rsidP="00A649F9">
      <w:pPr>
        <w:spacing w:after="0" w:line="240" w:lineRule="auto"/>
        <w:jc w:val="both"/>
        <w:rPr>
          <w:rFonts w:ascii="Times New Roman" w:hAnsi="Times New Roman" w:cs="Times New Roman"/>
          <w:color w:val="FF0000"/>
          <w:sz w:val="28"/>
          <w:szCs w:val="28"/>
        </w:rPr>
      </w:pPr>
    </w:p>
    <w:p w:rsidR="00A649F9" w:rsidRPr="00A649F9" w:rsidRDefault="00A649F9" w:rsidP="00A649F9">
      <w:pPr>
        <w:spacing w:after="0" w:line="240" w:lineRule="auto"/>
        <w:jc w:val="both"/>
        <w:rPr>
          <w:rFonts w:ascii="Times New Roman" w:hAnsi="Times New Roman" w:cs="Times New Roman"/>
          <w:color w:val="FF0000"/>
          <w:sz w:val="28"/>
          <w:szCs w:val="28"/>
        </w:rPr>
      </w:pPr>
      <w:r w:rsidRPr="00A649F9">
        <w:rPr>
          <w:rFonts w:ascii="Times New Roman" w:hAnsi="Times New Roman" w:cs="Times New Roman"/>
          <w:color w:val="FF0000"/>
          <w:sz w:val="28"/>
          <w:szCs w:val="28"/>
        </w:rPr>
        <w:t>създава се нова ал. 8:</w:t>
      </w:r>
    </w:p>
    <w:p w:rsidR="00A649F9" w:rsidRDefault="00A649F9" w:rsidP="00A649F9">
      <w:pPr>
        <w:spacing w:after="0" w:line="240" w:lineRule="auto"/>
        <w:jc w:val="both"/>
        <w:rPr>
          <w:rFonts w:ascii="Times New Roman" w:hAnsi="Times New Roman" w:cs="Times New Roman"/>
          <w:color w:val="FF0000"/>
          <w:sz w:val="28"/>
          <w:szCs w:val="28"/>
        </w:rPr>
      </w:pPr>
      <w:r w:rsidRPr="00A649F9">
        <w:rPr>
          <w:rFonts w:ascii="Times New Roman" w:hAnsi="Times New Roman" w:cs="Times New Roman"/>
          <w:color w:val="FF0000"/>
          <w:sz w:val="28"/>
          <w:szCs w:val="28"/>
        </w:rPr>
        <w:t>„(8) Доходите от дейности, които не са посочени в Приложение № 21 се облагат по общия ред на Закона за данъците върху доходите на физическите лица.“</w:t>
      </w:r>
    </w:p>
    <w:p w:rsidR="00A649F9" w:rsidRPr="00A649F9" w:rsidRDefault="00A649F9" w:rsidP="00A649F9">
      <w:pPr>
        <w:spacing w:after="0" w:line="240" w:lineRule="auto"/>
        <w:jc w:val="both"/>
        <w:rPr>
          <w:rFonts w:ascii="Times New Roman" w:hAnsi="Times New Roman" w:cs="Times New Roman"/>
          <w:color w:val="FF0000"/>
          <w:sz w:val="28"/>
          <w:szCs w:val="28"/>
        </w:rPr>
      </w:pP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Чл.52. (1) Данъчно задължените лица, които подлежат на облагане с патентен данък, могат да ползват данъчни облекчения в следната поредност:</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1. физическите лица, включително едноличните търговци, с 50 и с над 50 на сто намалена работоспособност, определена с влязло в сила решение на компетентен орган, ползват намаление на патентния данък в размер 50 на сто, ако извършват дейността лично и не наемат работници за тази дейност през цялата данъчна година;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физическите лица, включително едноличните търговци, които извършват с личен труд през цялата данъчна година два или три вида патентна дейност от посочените в т. 1 - 36 на приложение № 4 към Глава втора, раздел V от Закона за местните данъци и такси, заплащат патентния данък само за тази дейност, за която определения данък е с най-висок раз</w:t>
      </w:r>
      <w:r w:rsidR="00027AE9" w:rsidRPr="00A31DD0">
        <w:rPr>
          <w:rFonts w:ascii="Times New Roman" w:hAnsi="Times New Roman" w:cs="Times New Roman"/>
          <w:sz w:val="28"/>
          <w:szCs w:val="28"/>
        </w:rPr>
        <w:t xml:space="preserve">мер; </w:t>
      </w:r>
      <w:r w:rsidR="006935F9" w:rsidRPr="00A31DD0">
        <w:rPr>
          <w:rFonts w:ascii="Times New Roman" w:hAnsi="Times New Roman" w:cs="Times New Roman"/>
          <w:sz w:val="28"/>
          <w:szCs w:val="28"/>
        </w:rPr>
        <w:t>за извършване на повече от три дейности облекчението не се прилага;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физическите лица, включително едноличните търговци, които са пенсионери и извършват патентна дейност, посочена в т. 5, 6, 8 - 15, 18 - 20, 25, 27 - 29 и 31 на приложение № 4 към Глава втора, раздел V от Закона за местните данъци и такси, заплащат 50 на сто от определения патентен данък за съответната дейност, ако извършват дейността лично и не наемат работници през цялата данъчна година;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4. лицата, които използват работно място за обучение на чираци по смисъла на Закона за занаятите и извършват патентна дейност от посочените в т. 10</w:t>
      </w:r>
      <w:r w:rsidR="006935F9" w:rsidRPr="00A31DD0">
        <w:rPr>
          <w:rFonts w:ascii="Times New Roman" w:hAnsi="Times New Roman" w:cs="Times New Roman"/>
          <w:sz w:val="28"/>
          <w:szCs w:val="28"/>
          <w:lang w:val="en-US"/>
        </w:rPr>
        <w:t xml:space="preserve"> </w:t>
      </w:r>
      <w:r w:rsidRPr="00A31DD0">
        <w:rPr>
          <w:rFonts w:ascii="Times New Roman" w:hAnsi="Times New Roman" w:cs="Times New Roman"/>
          <w:sz w:val="28"/>
          <w:szCs w:val="28"/>
        </w:rPr>
        <w:t>на приложение № 4 към Глава втора, раздел V от Закона за местните данъци и такси, заплащат 50 на сто от определения патентен данък за съответното работно място; намалението се ползва, при условие че към декларацията по чл.53 е приложено копие от удостоверението за вписване в регистъра на чираците, издадено от съответната регионална занаятчийска камара.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Независимо от чл.51, ал. 4 данъчното облекчение по ал.1, т.1 се ползва за цялата данъчна година, през която настъпва неработоспособността или изтича срокът на валидност на решението.</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Чл.53. (1) Лицата, които подлежат на облагане с патентен данък, подават данъчна декларация по образец, в която декларират обстоятелствата, свързани с определянето на данъка, до 31 януари на текущата година. В случаите на започване на дейността след тази дата данъчната декларация се подава непосредствено преди започването на дейността.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Лицата, които до 31 януари на текущата година са подали данъчната декларация по ал.1 и в същия срок заплатят пълния размер на патентния данък, определен съгласно декларираните обстоятелства, ползват отстъпка 5 на сто.</w:t>
      </w:r>
    </w:p>
    <w:p w:rsidR="00D10736"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lastRenderedPageBreak/>
        <w:t>(3) Лицата декларират с декларация по ал.1 и всички промени в обстоятелствата, свързани с определянето на данъка, в 7-дневен срок от настъпването на съответното обстоятелство.</w:t>
      </w:r>
    </w:p>
    <w:p w:rsidR="00A62ADD" w:rsidRDefault="00A62ADD" w:rsidP="00AF2EA3">
      <w:pPr>
        <w:spacing w:after="0" w:line="240" w:lineRule="auto"/>
        <w:jc w:val="both"/>
        <w:rPr>
          <w:rFonts w:ascii="Times New Roman" w:hAnsi="Times New Roman" w:cs="Times New Roman"/>
          <w:sz w:val="28"/>
          <w:szCs w:val="28"/>
        </w:rPr>
      </w:pPr>
    </w:p>
    <w:p w:rsidR="00A62ADD" w:rsidRPr="00A62ADD" w:rsidRDefault="00A62ADD" w:rsidP="00A62ADD">
      <w:pPr>
        <w:spacing w:after="0" w:line="240" w:lineRule="auto"/>
        <w:jc w:val="both"/>
        <w:rPr>
          <w:rFonts w:ascii="Times New Roman" w:hAnsi="Times New Roman" w:cs="Times New Roman"/>
          <w:color w:val="FF0000"/>
          <w:sz w:val="28"/>
          <w:szCs w:val="28"/>
        </w:rPr>
      </w:pPr>
      <w:r w:rsidRPr="00A62ADD">
        <w:rPr>
          <w:rFonts w:ascii="Times New Roman" w:hAnsi="Times New Roman" w:cs="Times New Roman"/>
          <w:color w:val="FF0000"/>
          <w:sz w:val="28"/>
          <w:szCs w:val="28"/>
        </w:rPr>
        <w:t>В чл. 53:</w:t>
      </w:r>
    </w:p>
    <w:p w:rsidR="00A62ADD" w:rsidRDefault="00A62ADD" w:rsidP="00A62ADD">
      <w:pPr>
        <w:spacing w:after="0" w:line="240" w:lineRule="auto"/>
        <w:jc w:val="both"/>
        <w:rPr>
          <w:rFonts w:ascii="Times New Roman" w:hAnsi="Times New Roman" w:cs="Times New Roman"/>
          <w:color w:val="FF0000"/>
          <w:sz w:val="28"/>
          <w:szCs w:val="28"/>
        </w:rPr>
      </w:pPr>
      <w:r w:rsidRPr="00A62ADD">
        <w:rPr>
          <w:rFonts w:ascii="Times New Roman" w:hAnsi="Times New Roman" w:cs="Times New Roman"/>
          <w:color w:val="FF0000"/>
          <w:sz w:val="28"/>
          <w:szCs w:val="28"/>
        </w:rPr>
        <w:t xml:space="preserve"> Към ал. 3 се добавя изречение второ „При прехвърляне на предприятието на едноличен търговец декларация се подава и от </w:t>
      </w:r>
      <w:proofErr w:type="spellStart"/>
      <w:r w:rsidRPr="00A62ADD">
        <w:rPr>
          <w:rFonts w:ascii="Times New Roman" w:hAnsi="Times New Roman" w:cs="Times New Roman"/>
          <w:color w:val="FF0000"/>
          <w:sz w:val="28"/>
          <w:szCs w:val="28"/>
        </w:rPr>
        <w:t>прехвърлителя</w:t>
      </w:r>
      <w:proofErr w:type="spellEnd"/>
      <w:r w:rsidRPr="00A62ADD">
        <w:rPr>
          <w:rFonts w:ascii="Times New Roman" w:hAnsi="Times New Roman" w:cs="Times New Roman"/>
          <w:color w:val="FF0000"/>
          <w:sz w:val="28"/>
          <w:szCs w:val="28"/>
        </w:rPr>
        <w:t>, и от приобретателя в 7-дневен срок от датата на прехвърлянето.“</w:t>
      </w:r>
    </w:p>
    <w:p w:rsidR="00A62ADD" w:rsidRPr="00A62ADD" w:rsidRDefault="00A62ADD" w:rsidP="00A62ADD">
      <w:pPr>
        <w:spacing w:after="0" w:line="240" w:lineRule="auto"/>
        <w:jc w:val="both"/>
        <w:rPr>
          <w:rFonts w:ascii="Times New Roman" w:hAnsi="Times New Roman" w:cs="Times New Roman"/>
          <w:color w:val="FF0000"/>
          <w:sz w:val="28"/>
          <w:szCs w:val="28"/>
        </w:rPr>
      </w:pP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(4) Лицата подават данъчна декларация по ал.1 и за възникването на обстоятелствата по чл.49, ал.1 и 2 през съответния период. Данъчната декларация се подава в срок до края на месеца, следващ месеца, през който са възникнали обстоятелствата по чл.49, ал.1 и 2.</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Чл.54. (1) Данъчните декларации по чл.53 се подават в 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общината, където е постоянният адрес на физическото лице, включително на едноличния търговец.</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Когато данъчната декларация на чуждестранно физическо лице се подава чрез пълномощник с постоянен адрес в страната, подаването се извършва в общината, където е постоянният адрес на пълномощника.</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Чл.55. (1) Патентният данък се внася на четири равни вноски, както следва: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1. за първото тримесечие - до 31 януари;</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за второто тримесечие - до 30 април;</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за третото тримесечие - до 31 юли;</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4. за четвъртото тримесечие - до 31 октомври.</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Когато възникне задължение за внасяне на патентния данък през годината, дължимата част от данъка за текущото тримесечие се внася в 7-дневен срок от датата на подаване на декларацията по чл.53, а когато декларация не е подадена - в 7-дневен срок от изтичане на срока за подаване на декларацията.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Патентният данък се внася в приход на 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приход на общината, където е постоянният адрес на физическото лице, включително на едноличния търговец. В случаите по чл.54, ал.2 и 3 данъкът се внася в приход на общината по постоянния адрес на пълномощника, съответно в Столична община.</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Чл.56. Лицата по чл.48, aл.1 заплащат патентен данък в размерите посочени в Приложение № 2.</w:t>
      </w:r>
    </w:p>
    <w:p w:rsidR="00D10736" w:rsidRPr="00A31DD0" w:rsidRDefault="00D10736" w:rsidP="00AF2EA3">
      <w:pPr>
        <w:spacing w:after="0" w:line="240" w:lineRule="auto"/>
        <w:jc w:val="center"/>
        <w:rPr>
          <w:rFonts w:ascii="Times New Roman" w:hAnsi="Times New Roman" w:cs="Times New Roman"/>
          <w:b/>
          <w:sz w:val="28"/>
          <w:szCs w:val="28"/>
        </w:rPr>
      </w:pPr>
      <w:r w:rsidRPr="00A31DD0">
        <w:rPr>
          <w:rFonts w:ascii="Times New Roman" w:hAnsi="Times New Roman" w:cs="Times New Roman"/>
          <w:b/>
          <w:sz w:val="28"/>
          <w:szCs w:val="28"/>
        </w:rPr>
        <w:t>Раздел VІ</w:t>
      </w:r>
    </w:p>
    <w:p w:rsidR="00D10736" w:rsidRPr="00A31DD0" w:rsidRDefault="00D10736" w:rsidP="00AF2EA3">
      <w:pPr>
        <w:spacing w:after="0" w:line="240" w:lineRule="auto"/>
        <w:jc w:val="center"/>
        <w:rPr>
          <w:rFonts w:ascii="Times New Roman" w:hAnsi="Times New Roman" w:cs="Times New Roman"/>
          <w:b/>
          <w:sz w:val="28"/>
          <w:szCs w:val="28"/>
        </w:rPr>
      </w:pPr>
      <w:r w:rsidRPr="00A31DD0">
        <w:rPr>
          <w:rFonts w:ascii="Times New Roman" w:hAnsi="Times New Roman" w:cs="Times New Roman"/>
          <w:b/>
          <w:sz w:val="28"/>
          <w:szCs w:val="28"/>
        </w:rPr>
        <w:t>Туристически данък</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Чл. 57. (1) С туристически данък се облагат нощувките</w:t>
      </w:r>
      <w:r w:rsidR="00A87BBC" w:rsidRPr="00A31DD0">
        <w:rPr>
          <w:rFonts w:ascii="Times New Roman" w:hAnsi="Times New Roman" w:cs="Times New Roman"/>
          <w:sz w:val="28"/>
          <w:szCs w:val="28"/>
        </w:rPr>
        <w:t>.</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Данъчно задължени лица са лицата, предлагащи нощувки.</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Лицата по ал. 2 внасят данъка в приход на бюджета на общината по местонахождение на средствата за подслон и местата за настаняване по смисъла на Закона за туризма.</w:t>
      </w:r>
    </w:p>
    <w:p w:rsidR="00D10736" w:rsidRPr="00A31DD0" w:rsidRDefault="004801AB"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(4) </w:t>
      </w:r>
      <w:r w:rsidR="00D10736" w:rsidRPr="00A31DD0">
        <w:rPr>
          <w:rFonts w:ascii="Times New Roman" w:hAnsi="Times New Roman" w:cs="Times New Roman"/>
          <w:sz w:val="28"/>
          <w:szCs w:val="28"/>
        </w:rPr>
        <w:t>Лицата по ал. 2 под</w:t>
      </w:r>
      <w:r w:rsidR="00A87BBC" w:rsidRPr="00A31DD0">
        <w:rPr>
          <w:rFonts w:ascii="Times New Roman" w:hAnsi="Times New Roman" w:cs="Times New Roman"/>
          <w:sz w:val="28"/>
          <w:szCs w:val="28"/>
        </w:rPr>
        <w:t>ават декларация по образец до 31</w:t>
      </w:r>
      <w:r w:rsidR="00D10736" w:rsidRPr="00A31DD0">
        <w:rPr>
          <w:rFonts w:ascii="Times New Roman" w:hAnsi="Times New Roman" w:cs="Times New Roman"/>
          <w:sz w:val="28"/>
          <w:szCs w:val="28"/>
        </w:rPr>
        <w:t xml:space="preserve"> януари на всяка година за облагане с туристически данък за предходната календарна година.</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lastRenderedPageBreak/>
        <w:t>Чл. 58. (1) Данъкът се определя за всяка нощувка в зависимост от категорията на средствата за подслон и местата за настаняване, както следва: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1. категория 1 звезда - 1,00 лв. за нощувка;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категория 2 звезди - 1,50 лв. за нощувка;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категория 3 звезди - 2,00 лв. за нощувка;</w:t>
      </w:r>
    </w:p>
    <w:p w:rsidR="00D10736" w:rsidRPr="00A31DD0" w:rsidRDefault="001D53BC"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4. категория 4</w:t>
      </w:r>
      <w:r w:rsidR="00D10736" w:rsidRPr="00A31DD0">
        <w:rPr>
          <w:rFonts w:ascii="Times New Roman" w:hAnsi="Times New Roman" w:cs="Times New Roman"/>
          <w:sz w:val="28"/>
          <w:szCs w:val="28"/>
        </w:rPr>
        <w:t xml:space="preserve"> звезди - 3,00 лв. за нощувка.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Размерът на дължимия данък за календарния месец се определя</w:t>
      </w:r>
      <w:r w:rsidR="007341F0" w:rsidRPr="00A31DD0">
        <w:rPr>
          <w:rFonts w:ascii="Times New Roman" w:hAnsi="Times New Roman" w:cs="Times New Roman"/>
          <w:sz w:val="28"/>
          <w:szCs w:val="28"/>
          <w:lang w:val="en-US"/>
        </w:rPr>
        <w:t xml:space="preserve"> </w:t>
      </w:r>
      <w:r w:rsidR="007341F0" w:rsidRPr="00A31DD0">
        <w:rPr>
          <w:rFonts w:ascii="Times New Roman" w:hAnsi="Times New Roman" w:cs="Times New Roman"/>
          <w:sz w:val="28"/>
          <w:szCs w:val="28"/>
        </w:rPr>
        <w:t>от служител на общинската администрация въз основа на данни от Единната система за туристическа информация, поддържана от Министерството на туризма</w:t>
      </w:r>
      <w:r w:rsidR="007341F0" w:rsidRPr="00A31DD0">
        <w:rPr>
          <w:rFonts w:ascii="Times New Roman" w:hAnsi="Times New Roman" w:cs="Times New Roman"/>
          <w:sz w:val="28"/>
          <w:szCs w:val="28"/>
          <w:lang w:val="en-US"/>
        </w:rPr>
        <w:t xml:space="preserve"> </w:t>
      </w:r>
      <w:r w:rsidRPr="00A31DD0">
        <w:rPr>
          <w:rFonts w:ascii="Times New Roman" w:hAnsi="Times New Roman" w:cs="Times New Roman"/>
          <w:sz w:val="28"/>
          <w:szCs w:val="28"/>
        </w:rPr>
        <w:t>, като броят на предоставените нощувки за месеца се умножи по размера на данъка по ал. 1.</w:t>
      </w:r>
    </w:p>
    <w:p w:rsidR="00AF2EA3"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Дължимият данък по ал. 2 се внася от данъчно задължените лица до 15-о число на месеца, следващ месеца, през който са предоставени нощувките.</w:t>
      </w:r>
    </w:p>
    <w:p w:rsidR="00206DA1" w:rsidRPr="00206DA1" w:rsidRDefault="00206DA1" w:rsidP="00206DA1">
      <w:pPr>
        <w:spacing w:after="0" w:line="240" w:lineRule="auto"/>
        <w:jc w:val="both"/>
        <w:rPr>
          <w:rFonts w:ascii="Times New Roman" w:hAnsi="Times New Roman" w:cs="Times New Roman"/>
          <w:color w:val="FF0000"/>
          <w:sz w:val="28"/>
          <w:szCs w:val="28"/>
        </w:rPr>
      </w:pPr>
      <w:r w:rsidRPr="00206DA1">
        <w:rPr>
          <w:rFonts w:ascii="Times New Roman" w:hAnsi="Times New Roman" w:cs="Times New Roman"/>
          <w:color w:val="FF0000"/>
          <w:sz w:val="28"/>
          <w:szCs w:val="28"/>
        </w:rPr>
        <w:t>В чл. 58:</w:t>
      </w:r>
      <w:bookmarkStart w:id="0" w:name="_GoBack"/>
      <w:bookmarkEnd w:id="0"/>
    </w:p>
    <w:p w:rsidR="00206DA1" w:rsidRPr="00206DA1" w:rsidRDefault="00206DA1" w:rsidP="00206DA1">
      <w:pPr>
        <w:spacing w:after="0" w:line="240" w:lineRule="auto"/>
        <w:jc w:val="both"/>
        <w:rPr>
          <w:rFonts w:ascii="Times New Roman" w:hAnsi="Times New Roman" w:cs="Times New Roman"/>
          <w:color w:val="FF0000"/>
          <w:sz w:val="28"/>
          <w:szCs w:val="28"/>
        </w:rPr>
      </w:pPr>
      <w:r w:rsidRPr="00206DA1">
        <w:rPr>
          <w:rFonts w:ascii="Times New Roman" w:hAnsi="Times New Roman" w:cs="Times New Roman"/>
          <w:color w:val="FF0000"/>
          <w:sz w:val="28"/>
          <w:szCs w:val="28"/>
        </w:rPr>
        <w:t>Създава се  нова ал. 4:</w:t>
      </w:r>
    </w:p>
    <w:p w:rsidR="00206DA1" w:rsidRPr="00206DA1" w:rsidRDefault="00206DA1" w:rsidP="00206DA1">
      <w:pPr>
        <w:spacing w:after="0" w:line="240" w:lineRule="auto"/>
        <w:jc w:val="both"/>
        <w:rPr>
          <w:rFonts w:ascii="Times New Roman" w:hAnsi="Times New Roman" w:cs="Times New Roman"/>
          <w:color w:val="FF0000"/>
          <w:sz w:val="28"/>
          <w:szCs w:val="28"/>
        </w:rPr>
      </w:pPr>
      <w:r w:rsidRPr="00206DA1">
        <w:rPr>
          <w:rFonts w:ascii="Times New Roman" w:hAnsi="Times New Roman" w:cs="Times New Roman"/>
          <w:color w:val="FF0000"/>
          <w:sz w:val="28"/>
          <w:szCs w:val="28"/>
        </w:rPr>
        <w:t>„(4) Приходите от туристическия данък се разходват за мероприятия по чл. 11, ал.2 от Закона за туризма.“</w:t>
      </w:r>
    </w:p>
    <w:p w:rsidR="00A90600" w:rsidRDefault="00A90600" w:rsidP="00AF2EA3">
      <w:pPr>
        <w:spacing w:after="0" w:line="240" w:lineRule="auto"/>
        <w:jc w:val="both"/>
        <w:rPr>
          <w:rFonts w:ascii="Times New Roman" w:hAnsi="Times New Roman" w:cs="Times New Roman"/>
          <w:sz w:val="28"/>
          <w:szCs w:val="28"/>
        </w:rPr>
      </w:pPr>
    </w:p>
    <w:p w:rsidR="00A90600" w:rsidRDefault="00A90600" w:rsidP="00AF2EA3">
      <w:pPr>
        <w:spacing w:after="0" w:line="240" w:lineRule="auto"/>
        <w:jc w:val="both"/>
        <w:rPr>
          <w:rFonts w:ascii="Times New Roman" w:hAnsi="Times New Roman" w:cs="Times New Roman"/>
          <w:sz w:val="28"/>
          <w:szCs w:val="28"/>
        </w:rPr>
      </w:pPr>
    </w:p>
    <w:p w:rsidR="009F4F5F" w:rsidRPr="00A31DD0" w:rsidRDefault="009F4F5F" w:rsidP="00AF2EA3">
      <w:pPr>
        <w:spacing w:after="0" w:line="240" w:lineRule="auto"/>
        <w:jc w:val="both"/>
        <w:rPr>
          <w:rFonts w:ascii="Times New Roman" w:hAnsi="Times New Roman" w:cs="Times New Roman"/>
          <w:sz w:val="28"/>
          <w:szCs w:val="28"/>
        </w:rPr>
      </w:pPr>
    </w:p>
    <w:p w:rsidR="00D10736" w:rsidRPr="00A31DD0" w:rsidRDefault="00D10736" w:rsidP="00AF2EA3">
      <w:pPr>
        <w:spacing w:after="0" w:line="240" w:lineRule="auto"/>
        <w:jc w:val="center"/>
        <w:rPr>
          <w:rFonts w:ascii="Times New Roman" w:hAnsi="Times New Roman" w:cs="Times New Roman"/>
          <w:b/>
          <w:sz w:val="28"/>
          <w:szCs w:val="28"/>
        </w:rPr>
      </w:pPr>
      <w:r w:rsidRPr="00A31DD0">
        <w:rPr>
          <w:rFonts w:ascii="Times New Roman" w:hAnsi="Times New Roman" w:cs="Times New Roman"/>
          <w:b/>
          <w:sz w:val="28"/>
          <w:szCs w:val="28"/>
        </w:rPr>
        <w:t>Раздел VІІ</w:t>
      </w:r>
    </w:p>
    <w:p w:rsidR="00D10736" w:rsidRPr="00A31DD0" w:rsidRDefault="00EF394A" w:rsidP="00AF2EA3">
      <w:pPr>
        <w:spacing w:after="0" w:line="240" w:lineRule="auto"/>
        <w:jc w:val="center"/>
        <w:rPr>
          <w:rFonts w:ascii="Times New Roman" w:hAnsi="Times New Roman" w:cs="Times New Roman"/>
          <w:b/>
          <w:sz w:val="28"/>
          <w:szCs w:val="28"/>
        </w:rPr>
      </w:pPr>
      <w:r w:rsidRPr="00A31DD0">
        <w:rPr>
          <w:rFonts w:ascii="Times New Roman" w:hAnsi="Times New Roman" w:cs="Times New Roman"/>
          <w:b/>
          <w:sz w:val="28"/>
          <w:szCs w:val="28"/>
        </w:rPr>
        <w:t>Данък върху таксиме</w:t>
      </w:r>
      <w:r w:rsidR="00D10736" w:rsidRPr="00A31DD0">
        <w:rPr>
          <w:rFonts w:ascii="Times New Roman" w:hAnsi="Times New Roman" w:cs="Times New Roman"/>
          <w:b/>
          <w:sz w:val="28"/>
          <w:szCs w:val="28"/>
        </w:rPr>
        <w:t>тров превоз на пътници</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 59. (1) Данъчно задължените лица, посочени в този раздел, се облагат с данък върху таксиметров превоз на пътници за извършваната от тях или тяхно име дейност по таксиметров превоз на пътници.</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За всички останали дейности данъчно задължените лица се облагат по реда на Закона за корпоративното подоходно облагане, съответно Закона за данъците върху доходите на физическите лица, с изключение на случаите по глава втора, раздел V от тази наредба.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(3) Данъчно задължени лица по този раздел са превозвачите, притежаващи удостоверение за регистрация, издадено от изпълнителния директор на Изпълнителна агенция „Автомобилна администрация” и разрешение за извършване на таксиметров превоз на пътници, издадено от кмета на общината по Закона за автомобилните превози.</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Чл.60. (1) Размерът на данъка върху таксиметров превоз на пътници се определя в размер на 300 лв.</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Данъкът върху таксиметров превоз на пътници по ал.1 се дължи от данъчно задължените лица за всеки отделен автомобил, за който е издадено разрешение за извършване на таксиметров превоз на пътници.</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Чл.61. (1) Преди получаване на издаденото разрешение по чл.24а, ал.1 от Закона за автомобилните превози данъчно задължените лица подават данъчна декларация по образец в общината, за територията на която е издадено разрешението за извършване на таксиметров превоз на пътници.</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(2) В декларацията по ал.1 лицата посочват обстоятелствата, свързани с определянето на данъка.</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lastRenderedPageBreak/>
        <w:t>(3) Данъчно задължените лица подават данъчна декларация за всички промени в обстоятелствата, които имат значение за определянето на данъка, в 7- дневен срок от настъпването им.</w:t>
      </w:r>
    </w:p>
    <w:p w:rsidR="00D10736" w:rsidRPr="00A31DD0" w:rsidRDefault="00D10736"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 xml:space="preserve">(4) При прехвърляне на предприятието на едноличен търговец данъчна декларация се подава и от </w:t>
      </w:r>
      <w:proofErr w:type="spellStart"/>
      <w:r w:rsidRPr="00A31DD0">
        <w:rPr>
          <w:rFonts w:ascii="Times New Roman" w:hAnsi="Times New Roman" w:cs="Times New Roman"/>
          <w:sz w:val="28"/>
          <w:szCs w:val="28"/>
        </w:rPr>
        <w:t>прехвърлителя</w:t>
      </w:r>
      <w:proofErr w:type="spellEnd"/>
      <w:r w:rsidRPr="00A31DD0">
        <w:rPr>
          <w:rFonts w:ascii="Times New Roman" w:hAnsi="Times New Roman" w:cs="Times New Roman"/>
          <w:sz w:val="28"/>
          <w:szCs w:val="28"/>
        </w:rPr>
        <w:t>, и от приобретателя в 7-дневен срок от датата на вписване на прехвърлянето в търговския регистър.</w:t>
      </w:r>
    </w:p>
    <w:p w:rsidR="00604037" w:rsidRPr="00A31DD0" w:rsidRDefault="00D10736" w:rsidP="007341F0">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 xml:space="preserve">Чл.62. (1) </w:t>
      </w:r>
      <w:r w:rsidR="007341F0" w:rsidRPr="00A31DD0">
        <w:rPr>
          <w:rFonts w:ascii="Times New Roman" w:hAnsi="Times New Roman" w:cs="Times New Roman"/>
          <w:sz w:val="28"/>
          <w:szCs w:val="28"/>
        </w:rPr>
        <w:t>Когато разрешението за извършване на таксиметров превоз на пътници е издадено през течение на годината, дължимият данък за текущата година се определя по следната формула:</w:t>
      </w:r>
    </w:p>
    <w:p w:rsidR="00604037" w:rsidRPr="00A31DD0" w:rsidRDefault="00604037" w:rsidP="007341F0">
      <w:pPr>
        <w:spacing w:after="0" w:line="240" w:lineRule="auto"/>
        <w:ind w:firstLine="708"/>
        <w:jc w:val="both"/>
        <w:rPr>
          <w:rFonts w:ascii="Times New Roman" w:hAnsi="Times New Roman" w:cs="Times New Roman"/>
          <w:sz w:val="28"/>
          <w:szCs w:val="28"/>
        </w:rPr>
      </w:pPr>
    </w:p>
    <w:p w:rsidR="00604037" w:rsidRPr="00A31DD0" w:rsidRDefault="00604037" w:rsidP="007341F0">
      <w:pPr>
        <w:spacing w:after="0" w:line="240" w:lineRule="auto"/>
        <w:ind w:firstLine="708"/>
        <w:jc w:val="both"/>
        <w:rPr>
          <w:rFonts w:ascii="Times New Roman" w:hAnsi="Times New Roman" w:cs="Times New Roman"/>
          <w:sz w:val="28"/>
          <w:szCs w:val="28"/>
          <w:u w:val="single"/>
        </w:rPr>
      </w:pPr>
      <w:r w:rsidRPr="00A31DD0">
        <w:rPr>
          <w:rFonts w:ascii="Times New Roman" w:hAnsi="Times New Roman" w:cs="Times New Roman"/>
          <w:sz w:val="28"/>
          <w:szCs w:val="28"/>
        </w:rPr>
        <w:t xml:space="preserve">ДДТГ = </w:t>
      </w:r>
      <w:r w:rsidRPr="00A31DD0">
        <w:rPr>
          <w:rFonts w:ascii="Times New Roman" w:hAnsi="Times New Roman" w:cs="Times New Roman"/>
          <w:sz w:val="28"/>
          <w:szCs w:val="28"/>
          <w:u w:val="single"/>
        </w:rPr>
        <w:t>ГДТПП х БМ</w:t>
      </w:r>
    </w:p>
    <w:p w:rsidR="00604037" w:rsidRPr="00A31DD0" w:rsidRDefault="00604037" w:rsidP="007341F0">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 xml:space="preserve">                       12</w:t>
      </w:r>
    </w:p>
    <w:p w:rsidR="007341F0" w:rsidRPr="00A31DD0" w:rsidRDefault="007341F0" w:rsidP="007341F0">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noProof/>
          <w:sz w:val="28"/>
          <w:szCs w:val="28"/>
          <w:lang w:eastAsia="bg-BG"/>
        </w:rPr>
        <mc:AlternateContent>
          <mc:Choice Requires="wps">
            <w:drawing>
              <wp:inline distT="0" distB="0" distL="0" distR="0">
                <wp:extent cx="304800" cy="304800"/>
                <wp:effectExtent l="0" t="0" r="0" b="0"/>
                <wp:docPr id="1" name="Правоъгълник 1" descr="apis://desktop/icons/docimgs/4123_61ch_al1_br80_20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18396" id="Правоъгълник 1" o:spid="_x0000_s1026" alt="apis://desktop/icons/docimgs/4123_61ch_al1_br80_201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d2mGPwQDAAAHBgAADgAAAAAAAAAAAAAAAAAuAgAAZHJzL2Uyb0RvYy54bWxQSwECLQAU&#10;AAYACAAAACEATKDpLNgAAAADAQAADwAAAAAAAAAAAAAAAABeBQAAZHJzL2Rvd25yZXYueG1sUEsF&#10;BgAAAAAEAAQA8wAAAGMGAAAAAA==&#10;" filled="f" stroked="f">
                <o:lock v:ext="edit" aspectratio="t"/>
                <w10:anchorlock/>
              </v:rect>
            </w:pict>
          </mc:Fallback>
        </mc:AlternateContent>
      </w:r>
      <w:r w:rsidRPr="00A31DD0">
        <w:rPr>
          <w:rFonts w:ascii="Times New Roman" w:hAnsi="Times New Roman" w:cs="Times New Roman"/>
          <w:sz w:val="28"/>
          <w:szCs w:val="28"/>
        </w:rPr>
        <w:t>ДДТГ е дължимият данък върху таксиметров превоз на пътници за текущата година;</w:t>
      </w:r>
    </w:p>
    <w:p w:rsidR="007341F0" w:rsidRPr="00A31DD0" w:rsidRDefault="007341F0" w:rsidP="007341F0">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 xml:space="preserve">ГДТПП е размерът на годишния данък върху таксиметров превоз на пътници по </w:t>
      </w:r>
      <w:hyperlink r:id="rId27" w:history="1">
        <w:r w:rsidRPr="00A31DD0">
          <w:rPr>
            <w:rStyle w:val="a8"/>
            <w:rFonts w:ascii="Times New Roman" w:hAnsi="Times New Roman" w:cs="Times New Roman"/>
            <w:color w:val="000000" w:themeColor="text1"/>
            <w:sz w:val="28"/>
            <w:szCs w:val="28"/>
            <w:u w:val="none"/>
          </w:rPr>
          <w:t>чл. 6</w:t>
        </w:r>
        <w:r w:rsidR="00604037" w:rsidRPr="00A31DD0">
          <w:rPr>
            <w:rStyle w:val="a8"/>
            <w:rFonts w:ascii="Times New Roman" w:hAnsi="Times New Roman" w:cs="Times New Roman"/>
            <w:color w:val="000000" w:themeColor="text1"/>
            <w:sz w:val="28"/>
            <w:szCs w:val="28"/>
            <w:u w:val="none"/>
            <w:lang w:val="en-US"/>
          </w:rPr>
          <w:t>0</w:t>
        </w:r>
      </w:hyperlink>
      <w:r w:rsidRPr="00A31DD0">
        <w:rPr>
          <w:rFonts w:ascii="Times New Roman" w:hAnsi="Times New Roman" w:cs="Times New Roman"/>
          <w:sz w:val="28"/>
          <w:szCs w:val="28"/>
        </w:rPr>
        <w:t>;</w:t>
      </w:r>
    </w:p>
    <w:p w:rsidR="007341F0" w:rsidRPr="00A31DD0" w:rsidRDefault="007341F0" w:rsidP="007341F0">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БМ е броят на календарните месеци от текущата година, съответстващи на срока, за който е издадено разрешението за извършване на таксиметров превоз на пътници.</w:t>
      </w:r>
    </w:p>
    <w:p w:rsidR="00604037" w:rsidRPr="00A31DD0" w:rsidRDefault="007341F0" w:rsidP="00604037">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 xml:space="preserve"> </w:t>
      </w:r>
      <w:r w:rsidR="00D10736" w:rsidRPr="00A31DD0">
        <w:rPr>
          <w:rFonts w:ascii="Times New Roman" w:hAnsi="Times New Roman" w:cs="Times New Roman"/>
          <w:sz w:val="28"/>
          <w:szCs w:val="28"/>
        </w:rPr>
        <w:t xml:space="preserve">(2) </w:t>
      </w:r>
      <w:r w:rsidR="00604037" w:rsidRPr="00A31DD0">
        <w:rPr>
          <w:rFonts w:ascii="Times New Roman" w:hAnsi="Times New Roman" w:cs="Times New Roman"/>
          <w:sz w:val="28"/>
          <w:szCs w:val="28"/>
        </w:rPr>
        <w:t>Когато действието на разрешението за извършване на таксиметров превоз на пътници бъде прекратено през течение на годината, от платения данък се възстановява недължимо внесената част, определена по следната формула:</w:t>
      </w:r>
    </w:p>
    <w:p w:rsidR="00604037" w:rsidRPr="00A31DD0" w:rsidRDefault="00604037" w:rsidP="00604037">
      <w:pPr>
        <w:spacing w:after="0" w:line="240" w:lineRule="auto"/>
        <w:ind w:firstLine="708"/>
        <w:jc w:val="both"/>
        <w:rPr>
          <w:rFonts w:ascii="Times New Roman" w:hAnsi="Times New Roman" w:cs="Times New Roman"/>
          <w:sz w:val="28"/>
          <w:szCs w:val="28"/>
        </w:rPr>
      </w:pPr>
    </w:p>
    <w:p w:rsidR="00604037" w:rsidRPr="00A31DD0" w:rsidRDefault="00604037" w:rsidP="00604037">
      <w:pPr>
        <w:spacing w:after="0" w:line="240" w:lineRule="auto"/>
        <w:ind w:firstLine="708"/>
        <w:jc w:val="both"/>
        <w:rPr>
          <w:rFonts w:ascii="Times New Roman" w:hAnsi="Times New Roman" w:cs="Times New Roman"/>
          <w:sz w:val="28"/>
          <w:szCs w:val="28"/>
          <w:u w:val="single"/>
        </w:rPr>
      </w:pPr>
      <w:r w:rsidRPr="00A31DD0">
        <w:rPr>
          <w:rFonts w:ascii="Times New Roman" w:hAnsi="Times New Roman" w:cs="Times New Roman"/>
          <w:sz w:val="28"/>
          <w:szCs w:val="28"/>
        </w:rPr>
        <w:t xml:space="preserve">НВДТПП = </w:t>
      </w:r>
      <w:r w:rsidRPr="00A31DD0">
        <w:rPr>
          <w:rFonts w:ascii="Times New Roman" w:hAnsi="Times New Roman" w:cs="Times New Roman"/>
          <w:sz w:val="28"/>
          <w:szCs w:val="28"/>
          <w:u w:val="single"/>
        </w:rPr>
        <w:t>ПДТПП х ОМ</w:t>
      </w:r>
    </w:p>
    <w:p w:rsidR="00604037" w:rsidRPr="00A31DD0" w:rsidRDefault="00604037" w:rsidP="00604037">
      <w:pPr>
        <w:spacing w:after="0" w:line="240" w:lineRule="auto"/>
        <w:ind w:firstLine="708"/>
        <w:jc w:val="both"/>
        <w:rPr>
          <w:sz w:val="28"/>
          <w:szCs w:val="28"/>
        </w:rPr>
      </w:pPr>
      <w:r w:rsidRPr="00A31DD0">
        <w:rPr>
          <w:rFonts w:ascii="Times New Roman" w:hAnsi="Times New Roman" w:cs="Times New Roman"/>
          <w:sz w:val="28"/>
          <w:szCs w:val="28"/>
        </w:rPr>
        <w:t xml:space="preserve">                               БМ</w:t>
      </w:r>
    </w:p>
    <w:p w:rsidR="00604037" w:rsidRPr="00A31DD0" w:rsidRDefault="00604037" w:rsidP="00604037">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НВДТПП е недължимо внесената част от данъка върху таксиметров превоз на пътници за текущата година;</w:t>
      </w:r>
    </w:p>
    <w:p w:rsidR="00604037" w:rsidRPr="00A31DD0" w:rsidRDefault="00604037" w:rsidP="00604037">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ПДТПП – платеният данък върху таксиметров превоз на пътници за срока, за който е издадено разрешението;</w:t>
      </w:r>
    </w:p>
    <w:p w:rsidR="00604037" w:rsidRPr="00A31DD0" w:rsidRDefault="00604037" w:rsidP="00604037">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БМ – броят на календарните месеци, за които е издадено разрешението и е платен данъкът върху таксиметров превоз на пътници;</w:t>
      </w:r>
    </w:p>
    <w:p w:rsidR="00604037" w:rsidRPr="00A31DD0" w:rsidRDefault="00604037" w:rsidP="00604037">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ОМ – оставащият брой на календарните месеци от срока на разрешението за извършване на таксиметров превоз на пътници, следващи месеца на прекратяване на разрешението за извършване на таксиметров превоз на пътници.</w:t>
      </w:r>
    </w:p>
    <w:p w:rsidR="00D10736" w:rsidRPr="00A31DD0" w:rsidRDefault="00D10736" w:rsidP="00AF2EA3">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Чл.63. Данъкът се внася преди получаване на издаденото разрешение по чл.24а, ал.1 от Закона за автомобилните превози.</w:t>
      </w:r>
    </w:p>
    <w:p w:rsidR="00E44E0B" w:rsidRPr="00A31DD0" w:rsidRDefault="00D10736" w:rsidP="00F62FFB">
      <w:pPr>
        <w:spacing w:after="0" w:line="240" w:lineRule="auto"/>
        <w:ind w:firstLine="708"/>
        <w:jc w:val="both"/>
        <w:rPr>
          <w:rFonts w:ascii="Times New Roman" w:hAnsi="Times New Roman" w:cs="Times New Roman"/>
          <w:sz w:val="28"/>
          <w:szCs w:val="28"/>
        </w:rPr>
      </w:pPr>
      <w:r w:rsidRPr="00A31DD0">
        <w:rPr>
          <w:rFonts w:ascii="Times New Roman" w:hAnsi="Times New Roman" w:cs="Times New Roman"/>
          <w:sz w:val="28"/>
          <w:szCs w:val="28"/>
        </w:rPr>
        <w:t>Чл.64. Възстановяване на надвнесен данък се извършва по писмено искане на данъчно задълженото лице по реда на Данъчно-осигурителния процесуален кодекс.</w:t>
      </w:r>
    </w:p>
    <w:p w:rsidR="00F62FFB" w:rsidRPr="00A31DD0" w:rsidRDefault="00F62FFB" w:rsidP="00F62FFB">
      <w:pPr>
        <w:spacing w:after="0" w:line="240" w:lineRule="auto"/>
        <w:ind w:firstLine="708"/>
        <w:jc w:val="both"/>
        <w:rPr>
          <w:rFonts w:ascii="Times New Roman" w:hAnsi="Times New Roman" w:cs="Times New Roman"/>
          <w:sz w:val="28"/>
          <w:szCs w:val="28"/>
        </w:rPr>
      </w:pPr>
    </w:p>
    <w:p w:rsidR="00D10736" w:rsidRPr="00A31DD0" w:rsidRDefault="00EF394A" w:rsidP="00AF2EA3">
      <w:pPr>
        <w:spacing w:after="0" w:line="240" w:lineRule="auto"/>
        <w:jc w:val="both"/>
        <w:rPr>
          <w:rFonts w:ascii="Times New Roman" w:hAnsi="Times New Roman" w:cs="Times New Roman"/>
          <w:sz w:val="28"/>
          <w:szCs w:val="28"/>
        </w:rPr>
      </w:pPr>
      <w:r w:rsidRPr="00A31DD0">
        <w:rPr>
          <w:rFonts w:ascii="Times New Roman" w:hAnsi="Times New Roman" w:cs="Times New Roman"/>
          <w:sz w:val="28"/>
          <w:szCs w:val="28"/>
        </w:rPr>
        <w:t>Приложение № 1 към чл.50:</w:t>
      </w:r>
    </w:p>
    <w:tbl>
      <w:tblPr>
        <w:tblStyle w:val="a7"/>
        <w:tblW w:w="0" w:type="auto"/>
        <w:jc w:val="center"/>
        <w:tblLook w:val="04A0" w:firstRow="1" w:lastRow="0" w:firstColumn="1" w:lastColumn="0" w:noHBand="0" w:noVBand="1"/>
      </w:tblPr>
      <w:tblGrid>
        <w:gridCol w:w="4884"/>
        <w:gridCol w:w="4885"/>
      </w:tblGrid>
      <w:tr w:rsidR="00EF394A" w:rsidRPr="00A31DD0" w:rsidTr="00520C27">
        <w:trPr>
          <w:jc w:val="center"/>
        </w:trPr>
        <w:tc>
          <w:tcPr>
            <w:tcW w:w="4885" w:type="dxa"/>
          </w:tcPr>
          <w:p w:rsidR="00EF394A" w:rsidRPr="00A31DD0" w:rsidRDefault="00EF394A" w:rsidP="00950AB5">
            <w:pPr>
              <w:jc w:val="center"/>
              <w:rPr>
                <w:rFonts w:ascii="Times New Roman" w:hAnsi="Times New Roman" w:cs="Times New Roman"/>
                <w:b/>
                <w:sz w:val="28"/>
                <w:szCs w:val="28"/>
              </w:rPr>
            </w:pPr>
            <w:r w:rsidRPr="00A31DD0">
              <w:rPr>
                <w:rFonts w:ascii="Times New Roman" w:hAnsi="Times New Roman" w:cs="Times New Roman"/>
                <w:b/>
                <w:sz w:val="28"/>
                <w:szCs w:val="28"/>
              </w:rPr>
              <w:t>Групи</w:t>
            </w:r>
          </w:p>
        </w:tc>
        <w:tc>
          <w:tcPr>
            <w:tcW w:w="4886" w:type="dxa"/>
          </w:tcPr>
          <w:p w:rsidR="00EF394A" w:rsidRPr="00A31DD0" w:rsidRDefault="00EF394A" w:rsidP="00950AB5">
            <w:pPr>
              <w:jc w:val="center"/>
              <w:rPr>
                <w:rFonts w:ascii="Times New Roman" w:hAnsi="Times New Roman" w:cs="Times New Roman"/>
                <w:b/>
                <w:sz w:val="28"/>
                <w:szCs w:val="28"/>
              </w:rPr>
            </w:pPr>
            <w:r w:rsidRPr="00A31DD0">
              <w:rPr>
                <w:rFonts w:ascii="Times New Roman" w:hAnsi="Times New Roman" w:cs="Times New Roman"/>
                <w:b/>
                <w:sz w:val="28"/>
                <w:szCs w:val="28"/>
              </w:rPr>
              <w:t>Населени места</w:t>
            </w:r>
          </w:p>
        </w:tc>
      </w:tr>
      <w:tr w:rsidR="00EF394A" w:rsidRPr="00A31DD0" w:rsidTr="00520C27">
        <w:trPr>
          <w:jc w:val="center"/>
        </w:trPr>
        <w:tc>
          <w:tcPr>
            <w:tcW w:w="4885" w:type="dxa"/>
          </w:tcPr>
          <w:p w:rsidR="00950AB5" w:rsidRPr="00A31DD0" w:rsidRDefault="00EF394A" w:rsidP="00AF2EA3">
            <w:pPr>
              <w:jc w:val="both"/>
              <w:rPr>
                <w:rFonts w:ascii="Times New Roman" w:hAnsi="Times New Roman" w:cs="Times New Roman"/>
                <w:sz w:val="28"/>
                <w:szCs w:val="28"/>
              </w:rPr>
            </w:pPr>
            <w:r w:rsidRPr="00A31DD0">
              <w:rPr>
                <w:rFonts w:ascii="Times New Roman" w:hAnsi="Times New Roman" w:cs="Times New Roman"/>
                <w:b/>
                <w:sz w:val="28"/>
                <w:szCs w:val="28"/>
              </w:rPr>
              <w:t>І-ва</w:t>
            </w:r>
          </w:p>
          <w:p w:rsidR="00EF394A" w:rsidRPr="00A31DD0" w:rsidRDefault="00EF394A" w:rsidP="00AF2EA3">
            <w:pPr>
              <w:jc w:val="both"/>
              <w:rPr>
                <w:rFonts w:ascii="Times New Roman" w:hAnsi="Times New Roman" w:cs="Times New Roman"/>
                <w:sz w:val="28"/>
                <w:szCs w:val="28"/>
              </w:rPr>
            </w:pPr>
            <w:r w:rsidRPr="00A31DD0">
              <w:rPr>
                <w:rFonts w:ascii="Times New Roman" w:hAnsi="Times New Roman" w:cs="Times New Roman"/>
                <w:sz w:val="28"/>
                <w:szCs w:val="28"/>
              </w:rPr>
              <w:t>/населени места III категория/</w:t>
            </w:r>
          </w:p>
          <w:p w:rsidR="00EF394A" w:rsidRPr="00A31DD0" w:rsidRDefault="00EF394A" w:rsidP="00AF2EA3">
            <w:pPr>
              <w:jc w:val="both"/>
              <w:rPr>
                <w:rFonts w:ascii="Times New Roman" w:hAnsi="Times New Roman" w:cs="Times New Roman"/>
                <w:sz w:val="28"/>
                <w:szCs w:val="28"/>
              </w:rPr>
            </w:pPr>
          </w:p>
        </w:tc>
        <w:tc>
          <w:tcPr>
            <w:tcW w:w="4886" w:type="dxa"/>
            <w:vAlign w:val="center"/>
          </w:tcPr>
          <w:p w:rsidR="00EF394A" w:rsidRPr="00A31DD0" w:rsidRDefault="00EF394A" w:rsidP="00950AB5">
            <w:pPr>
              <w:jc w:val="center"/>
              <w:rPr>
                <w:rFonts w:ascii="Times New Roman" w:hAnsi="Times New Roman" w:cs="Times New Roman"/>
                <w:b/>
                <w:sz w:val="28"/>
                <w:szCs w:val="28"/>
              </w:rPr>
            </w:pPr>
            <w:r w:rsidRPr="00A31DD0">
              <w:rPr>
                <w:rFonts w:ascii="Times New Roman" w:hAnsi="Times New Roman" w:cs="Times New Roman"/>
                <w:b/>
                <w:sz w:val="28"/>
                <w:szCs w:val="28"/>
              </w:rPr>
              <w:t>гр.</w:t>
            </w:r>
            <w:r w:rsidR="00273440" w:rsidRPr="00A31DD0">
              <w:rPr>
                <w:rFonts w:ascii="Times New Roman" w:hAnsi="Times New Roman" w:cs="Times New Roman"/>
                <w:b/>
                <w:sz w:val="28"/>
                <w:szCs w:val="28"/>
              </w:rPr>
              <w:t xml:space="preserve"> </w:t>
            </w:r>
            <w:r w:rsidRPr="00A31DD0">
              <w:rPr>
                <w:rFonts w:ascii="Times New Roman" w:hAnsi="Times New Roman" w:cs="Times New Roman"/>
                <w:b/>
                <w:sz w:val="28"/>
                <w:szCs w:val="28"/>
              </w:rPr>
              <w:t>Левски</w:t>
            </w:r>
          </w:p>
        </w:tc>
      </w:tr>
      <w:tr w:rsidR="00EF394A" w:rsidRPr="00A31DD0" w:rsidTr="00520C27">
        <w:trPr>
          <w:jc w:val="center"/>
        </w:trPr>
        <w:tc>
          <w:tcPr>
            <w:tcW w:w="4885" w:type="dxa"/>
          </w:tcPr>
          <w:p w:rsidR="00950AB5" w:rsidRPr="00A31DD0" w:rsidRDefault="00EF394A" w:rsidP="00AF2EA3">
            <w:pPr>
              <w:jc w:val="both"/>
              <w:rPr>
                <w:rFonts w:ascii="Times New Roman" w:hAnsi="Times New Roman" w:cs="Times New Roman"/>
                <w:sz w:val="28"/>
                <w:szCs w:val="28"/>
              </w:rPr>
            </w:pPr>
            <w:r w:rsidRPr="00A31DD0">
              <w:rPr>
                <w:rFonts w:ascii="Times New Roman" w:hAnsi="Times New Roman" w:cs="Times New Roman"/>
                <w:b/>
                <w:sz w:val="28"/>
                <w:szCs w:val="28"/>
              </w:rPr>
              <w:t>ІІ-</w:t>
            </w:r>
            <w:proofErr w:type="spellStart"/>
            <w:r w:rsidRPr="00A31DD0">
              <w:rPr>
                <w:rFonts w:ascii="Times New Roman" w:hAnsi="Times New Roman" w:cs="Times New Roman"/>
                <w:b/>
                <w:sz w:val="28"/>
                <w:szCs w:val="28"/>
              </w:rPr>
              <w:t>ра</w:t>
            </w:r>
            <w:proofErr w:type="spellEnd"/>
          </w:p>
          <w:p w:rsidR="00EF394A" w:rsidRPr="00A31DD0" w:rsidRDefault="00EF394A" w:rsidP="00AF2EA3">
            <w:pPr>
              <w:jc w:val="both"/>
              <w:rPr>
                <w:rFonts w:ascii="Times New Roman" w:hAnsi="Times New Roman" w:cs="Times New Roman"/>
                <w:sz w:val="28"/>
                <w:szCs w:val="28"/>
              </w:rPr>
            </w:pPr>
            <w:r w:rsidRPr="00A31DD0">
              <w:rPr>
                <w:rFonts w:ascii="Times New Roman" w:hAnsi="Times New Roman" w:cs="Times New Roman"/>
                <w:sz w:val="28"/>
                <w:szCs w:val="28"/>
              </w:rPr>
              <w:t>/населени места с IV</w:t>
            </w:r>
            <w:r w:rsidR="00273440" w:rsidRPr="00A31DD0">
              <w:rPr>
                <w:rFonts w:ascii="Times New Roman" w:hAnsi="Times New Roman" w:cs="Times New Roman"/>
                <w:sz w:val="28"/>
                <w:szCs w:val="28"/>
              </w:rPr>
              <w:t xml:space="preserve"> </w:t>
            </w:r>
            <w:r w:rsidRPr="00A31DD0">
              <w:rPr>
                <w:rFonts w:ascii="Times New Roman" w:hAnsi="Times New Roman" w:cs="Times New Roman"/>
                <w:sz w:val="28"/>
                <w:szCs w:val="28"/>
              </w:rPr>
              <w:t>и V категория/</w:t>
            </w:r>
          </w:p>
        </w:tc>
        <w:tc>
          <w:tcPr>
            <w:tcW w:w="4886" w:type="dxa"/>
            <w:vAlign w:val="center"/>
          </w:tcPr>
          <w:p w:rsidR="00EF394A" w:rsidRPr="00A31DD0" w:rsidRDefault="00EF394A" w:rsidP="00273440">
            <w:pPr>
              <w:jc w:val="center"/>
              <w:rPr>
                <w:rFonts w:ascii="Times New Roman" w:hAnsi="Times New Roman" w:cs="Times New Roman"/>
                <w:b/>
                <w:sz w:val="28"/>
                <w:szCs w:val="28"/>
              </w:rPr>
            </w:pPr>
            <w:r w:rsidRPr="00A31DD0">
              <w:rPr>
                <w:rFonts w:ascii="Times New Roman" w:hAnsi="Times New Roman" w:cs="Times New Roman"/>
                <w:b/>
                <w:sz w:val="28"/>
                <w:szCs w:val="28"/>
              </w:rPr>
              <w:t>с.</w:t>
            </w:r>
            <w:r w:rsidR="00273440" w:rsidRPr="00A31DD0">
              <w:rPr>
                <w:rFonts w:ascii="Times New Roman" w:hAnsi="Times New Roman" w:cs="Times New Roman"/>
                <w:b/>
                <w:sz w:val="28"/>
                <w:szCs w:val="28"/>
              </w:rPr>
              <w:t xml:space="preserve"> </w:t>
            </w:r>
            <w:r w:rsidRPr="00A31DD0">
              <w:rPr>
                <w:rFonts w:ascii="Times New Roman" w:hAnsi="Times New Roman" w:cs="Times New Roman"/>
                <w:b/>
                <w:sz w:val="28"/>
                <w:szCs w:val="28"/>
              </w:rPr>
              <w:t>Асеновци</w:t>
            </w:r>
          </w:p>
          <w:p w:rsidR="00EF394A" w:rsidRPr="00A31DD0" w:rsidRDefault="00EF394A" w:rsidP="00273440">
            <w:pPr>
              <w:jc w:val="center"/>
              <w:rPr>
                <w:rFonts w:ascii="Times New Roman" w:hAnsi="Times New Roman" w:cs="Times New Roman"/>
                <w:b/>
                <w:sz w:val="28"/>
                <w:szCs w:val="28"/>
              </w:rPr>
            </w:pPr>
            <w:r w:rsidRPr="00A31DD0">
              <w:rPr>
                <w:rFonts w:ascii="Times New Roman" w:hAnsi="Times New Roman" w:cs="Times New Roman"/>
                <w:b/>
                <w:sz w:val="28"/>
                <w:szCs w:val="28"/>
              </w:rPr>
              <w:t>с.</w:t>
            </w:r>
            <w:r w:rsidR="00273440" w:rsidRPr="00A31DD0">
              <w:rPr>
                <w:rFonts w:ascii="Times New Roman" w:hAnsi="Times New Roman" w:cs="Times New Roman"/>
                <w:b/>
                <w:sz w:val="28"/>
                <w:szCs w:val="28"/>
              </w:rPr>
              <w:t xml:space="preserve"> </w:t>
            </w:r>
            <w:r w:rsidRPr="00A31DD0">
              <w:rPr>
                <w:rFonts w:ascii="Times New Roman" w:hAnsi="Times New Roman" w:cs="Times New Roman"/>
                <w:b/>
                <w:sz w:val="28"/>
                <w:szCs w:val="28"/>
              </w:rPr>
              <w:t>Градище</w:t>
            </w:r>
          </w:p>
          <w:p w:rsidR="00EF394A" w:rsidRPr="00A31DD0" w:rsidRDefault="00EF394A" w:rsidP="00273440">
            <w:pPr>
              <w:jc w:val="center"/>
              <w:rPr>
                <w:rFonts w:ascii="Times New Roman" w:hAnsi="Times New Roman" w:cs="Times New Roman"/>
                <w:b/>
                <w:sz w:val="28"/>
                <w:szCs w:val="28"/>
              </w:rPr>
            </w:pPr>
            <w:proofErr w:type="spellStart"/>
            <w:r w:rsidRPr="00A31DD0">
              <w:rPr>
                <w:rFonts w:ascii="Times New Roman" w:hAnsi="Times New Roman" w:cs="Times New Roman"/>
                <w:b/>
                <w:sz w:val="28"/>
                <w:szCs w:val="28"/>
              </w:rPr>
              <w:lastRenderedPageBreak/>
              <w:t>с.Малчика</w:t>
            </w:r>
            <w:proofErr w:type="spellEnd"/>
          </w:p>
          <w:p w:rsidR="00EF394A" w:rsidRPr="00A31DD0" w:rsidRDefault="00EF394A" w:rsidP="00273440">
            <w:pPr>
              <w:jc w:val="center"/>
              <w:rPr>
                <w:rFonts w:ascii="Times New Roman" w:hAnsi="Times New Roman" w:cs="Times New Roman"/>
                <w:b/>
                <w:sz w:val="28"/>
                <w:szCs w:val="28"/>
              </w:rPr>
            </w:pPr>
            <w:proofErr w:type="spellStart"/>
            <w:r w:rsidRPr="00A31DD0">
              <w:rPr>
                <w:rFonts w:ascii="Times New Roman" w:hAnsi="Times New Roman" w:cs="Times New Roman"/>
                <w:b/>
                <w:sz w:val="28"/>
                <w:szCs w:val="28"/>
              </w:rPr>
              <w:t>с.Обнова</w:t>
            </w:r>
            <w:proofErr w:type="spellEnd"/>
          </w:p>
          <w:p w:rsidR="00EF394A" w:rsidRPr="00A31DD0" w:rsidRDefault="00EF394A" w:rsidP="00AF2EA3">
            <w:pPr>
              <w:jc w:val="both"/>
              <w:rPr>
                <w:rFonts w:ascii="Times New Roman" w:hAnsi="Times New Roman" w:cs="Times New Roman"/>
                <w:sz w:val="28"/>
                <w:szCs w:val="28"/>
              </w:rPr>
            </w:pPr>
          </w:p>
        </w:tc>
      </w:tr>
      <w:tr w:rsidR="00EF394A" w:rsidRPr="00A31DD0" w:rsidTr="00520C27">
        <w:trPr>
          <w:jc w:val="center"/>
        </w:trPr>
        <w:tc>
          <w:tcPr>
            <w:tcW w:w="4885" w:type="dxa"/>
          </w:tcPr>
          <w:p w:rsidR="00EF394A" w:rsidRPr="00A31DD0" w:rsidRDefault="00EF394A" w:rsidP="00EF394A">
            <w:pPr>
              <w:jc w:val="both"/>
              <w:rPr>
                <w:rFonts w:ascii="Times New Roman" w:hAnsi="Times New Roman" w:cs="Times New Roman"/>
                <w:b/>
                <w:sz w:val="28"/>
                <w:szCs w:val="28"/>
              </w:rPr>
            </w:pPr>
            <w:r w:rsidRPr="00A31DD0">
              <w:rPr>
                <w:rFonts w:ascii="Times New Roman" w:hAnsi="Times New Roman" w:cs="Times New Roman"/>
                <w:b/>
                <w:sz w:val="28"/>
                <w:szCs w:val="28"/>
              </w:rPr>
              <w:lastRenderedPageBreak/>
              <w:t>ІІІ-та</w:t>
            </w:r>
          </w:p>
          <w:p w:rsidR="00EF394A" w:rsidRPr="00A31DD0" w:rsidRDefault="00EF394A" w:rsidP="00EF394A">
            <w:pPr>
              <w:jc w:val="both"/>
              <w:rPr>
                <w:rFonts w:ascii="Times New Roman" w:hAnsi="Times New Roman" w:cs="Times New Roman"/>
                <w:sz w:val="28"/>
                <w:szCs w:val="28"/>
              </w:rPr>
            </w:pPr>
            <w:r w:rsidRPr="00A31DD0">
              <w:rPr>
                <w:rFonts w:ascii="Times New Roman" w:hAnsi="Times New Roman" w:cs="Times New Roman"/>
                <w:sz w:val="28"/>
                <w:szCs w:val="28"/>
              </w:rPr>
              <w:t>/населени места с VI, VII и VIII категория/</w:t>
            </w:r>
          </w:p>
        </w:tc>
        <w:tc>
          <w:tcPr>
            <w:tcW w:w="4886" w:type="dxa"/>
          </w:tcPr>
          <w:p w:rsidR="00EF394A" w:rsidRPr="00A31DD0" w:rsidRDefault="00EF394A" w:rsidP="00273440">
            <w:pPr>
              <w:jc w:val="center"/>
              <w:rPr>
                <w:rFonts w:ascii="Times New Roman" w:hAnsi="Times New Roman" w:cs="Times New Roman"/>
                <w:b/>
                <w:sz w:val="28"/>
                <w:szCs w:val="28"/>
              </w:rPr>
            </w:pPr>
            <w:r w:rsidRPr="00A31DD0">
              <w:rPr>
                <w:rFonts w:ascii="Times New Roman" w:hAnsi="Times New Roman" w:cs="Times New Roman"/>
                <w:b/>
                <w:sz w:val="28"/>
                <w:szCs w:val="28"/>
              </w:rPr>
              <w:t>с.</w:t>
            </w:r>
            <w:r w:rsidR="00273440" w:rsidRPr="00A31DD0">
              <w:rPr>
                <w:rFonts w:ascii="Times New Roman" w:hAnsi="Times New Roman" w:cs="Times New Roman"/>
                <w:b/>
                <w:sz w:val="28"/>
                <w:szCs w:val="28"/>
              </w:rPr>
              <w:t xml:space="preserve"> </w:t>
            </w:r>
            <w:r w:rsidRPr="00A31DD0">
              <w:rPr>
                <w:rFonts w:ascii="Times New Roman" w:hAnsi="Times New Roman" w:cs="Times New Roman"/>
                <w:b/>
                <w:sz w:val="28"/>
                <w:szCs w:val="28"/>
              </w:rPr>
              <w:t>Аспарухово, с.</w:t>
            </w:r>
            <w:r w:rsidR="00273440" w:rsidRPr="00A31DD0">
              <w:rPr>
                <w:rFonts w:ascii="Times New Roman" w:hAnsi="Times New Roman" w:cs="Times New Roman"/>
                <w:b/>
                <w:sz w:val="28"/>
                <w:szCs w:val="28"/>
              </w:rPr>
              <w:t xml:space="preserve"> </w:t>
            </w:r>
            <w:r w:rsidRPr="00A31DD0">
              <w:rPr>
                <w:rFonts w:ascii="Times New Roman" w:hAnsi="Times New Roman" w:cs="Times New Roman"/>
                <w:b/>
                <w:sz w:val="28"/>
                <w:szCs w:val="28"/>
              </w:rPr>
              <w:t>Божурлук</w:t>
            </w:r>
          </w:p>
          <w:p w:rsidR="00EF394A" w:rsidRPr="00A31DD0" w:rsidRDefault="00273440" w:rsidP="00273440">
            <w:pPr>
              <w:rPr>
                <w:rFonts w:ascii="Times New Roman" w:hAnsi="Times New Roman" w:cs="Times New Roman"/>
                <w:b/>
                <w:sz w:val="28"/>
                <w:szCs w:val="28"/>
              </w:rPr>
            </w:pPr>
            <w:r w:rsidRPr="00A31DD0">
              <w:rPr>
                <w:rFonts w:ascii="Times New Roman" w:hAnsi="Times New Roman" w:cs="Times New Roman"/>
                <w:b/>
                <w:sz w:val="28"/>
                <w:szCs w:val="28"/>
              </w:rPr>
              <w:t xml:space="preserve">     </w:t>
            </w:r>
            <w:r w:rsidR="00EF394A" w:rsidRPr="00A31DD0">
              <w:rPr>
                <w:rFonts w:ascii="Times New Roman" w:hAnsi="Times New Roman" w:cs="Times New Roman"/>
                <w:b/>
                <w:sz w:val="28"/>
                <w:szCs w:val="28"/>
              </w:rPr>
              <w:t>с.</w:t>
            </w:r>
            <w:r w:rsidRPr="00A31DD0">
              <w:rPr>
                <w:rFonts w:ascii="Times New Roman" w:hAnsi="Times New Roman" w:cs="Times New Roman"/>
                <w:b/>
                <w:sz w:val="28"/>
                <w:szCs w:val="28"/>
              </w:rPr>
              <w:t xml:space="preserve"> </w:t>
            </w:r>
            <w:r w:rsidR="00EF394A" w:rsidRPr="00A31DD0">
              <w:rPr>
                <w:rFonts w:ascii="Times New Roman" w:hAnsi="Times New Roman" w:cs="Times New Roman"/>
                <w:b/>
                <w:sz w:val="28"/>
                <w:szCs w:val="28"/>
              </w:rPr>
              <w:t xml:space="preserve">Българене, </w:t>
            </w:r>
            <w:r w:rsidRPr="00A31DD0">
              <w:rPr>
                <w:rFonts w:ascii="Times New Roman" w:hAnsi="Times New Roman" w:cs="Times New Roman"/>
                <w:b/>
                <w:sz w:val="28"/>
                <w:szCs w:val="28"/>
              </w:rPr>
              <w:t xml:space="preserve"> </w:t>
            </w:r>
            <w:r w:rsidR="00EF394A" w:rsidRPr="00A31DD0">
              <w:rPr>
                <w:rFonts w:ascii="Times New Roman" w:hAnsi="Times New Roman" w:cs="Times New Roman"/>
                <w:b/>
                <w:sz w:val="28"/>
                <w:szCs w:val="28"/>
              </w:rPr>
              <w:t>с.</w:t>
            </w:r>
            <w:r w:rsidRPr="00A31DD0">
              <w:rPr>
                <w:rFonts w:ascii="Times New Roman" w:hAnsi="Times New Roman" w:cs="Times New Roman"/>
                <w:b/>
                <w:sz w:val="28"/>
                <w:szCs w:val="28"/>
              </w:rPr>
              <w:t xml:space="preserve"> </w:t>
            </w:r>
            <w:r w:rsidR="00EF394A" w:rsidRPr="00A31DD0">
              <w:rPr>
                <w:rFonts w:ascii="Times New Roman" w:hAnsi="Times New Roman" w:cs="Times New Roman"/>
                <w:b/>
                <w:sz w:val="28"/>
                <w:szCs w:val="28"/>
              </w:rPr>
              <w:t>Варана</w:t>
            </w:r>
          </w:p>
          <w:p w:rsidR="00EF394A" w:rsidRPr="00A31DD0" w:rsidRDefault="00273440" w:rsidP="00273440">
            <w:pPr>
              <w:rPr>
                <w:rFonts w:ascii="Times New Roman" w:hAnsi="Times New Roman" w:cs="Times New Roman"/>
                <w:b/>
                <w:sz w:val="28"/>
                <w:szCs w:val="28"/>
              </w:rPr>
            </w:pPr>
            <w:r w:rsidRPr="00A31DD0">
              <w:rPr>
                <w:rFonts w:ascii="Times New Roman" w:hAnsi="Times New Roman" w:cs="Times New Roman"/>
                <w:b/>
                <w:sz w:val="28"/>
                <w:szCs w:val="28"/>
              </w:rPr>
              <w:t xml:space="preserve">     </w:t>
            </w:r>
            <w:r w:rsidR="00EF394A" w:rsidRPr="00A31DD0">
              <w:rPr>
                <w:rFonts w:ascii="Times New Roman" w:hAnsi="Times New Roman" w:cs="Times New Roman"/>
                <w:b/>
                <w:sz w:val="28"/>
                <w:szCs w:val="28"/>
              </w:rPr>
              <w:t>с.</w:t>
            </w:r>
            <w:r w:rsidRPr="00A31DD0">
              <w:rPr>
                <w:rFonts w:ascii="Times New Roman" w:hAnsi="Times New Roman" w:cs="Times New Roman"/>
                <w:b/>
                <w:sz w:val="28"/>
                <w:szCs w:val="28"/>
              </w:rPr>
              <w:t xml:space="preserve"> </w:t>
            </w:r>
            <w:r w:rsidR="00EF394A" w:rsidRPr="00A31DD0">
              <w:rPr>
                <w:rFonts w:ascii="Times New Roman" w:hAnsi="Times New Roman" w:cs="Times New Roman"/>
                <w:b/>
                <w:sz w:val="28"/>
                <w:szCs w:val="28"/>
              </w:rPr>
              <w:t>Изгрев, с.</w:t>
            </w:r>
            <w:r w:rsidRPr="00A31DD0">
              <w:rPr>
                <w:rFonts w:ascii="Times New Roman" w:hAnsi="Times New Roman" w:cs="Times New Roman"/>
                <w:b/>
                <w:sz w:val="28"/>
                <w:szCs w:val="28"/>
              </w:rPr>
              <w:t xml:space="preserve"> </w:t>
            </w:r>
            <w:r w:rsidR="00EF394A" w:rsidRPr="00A31DD0">
              <w:rPr>
                <w:rFonts w:ascii="Times New Roman" w:hAnsi="Times New Roman" w:cs="Times New Roman"/>
                <w:b/>
                <w:sz w:val="28"/>
                <w:szCs w:val="28"/>
              </w:rPr>
              <w:t>Козар Белене</w:t>
            </w:r>
          </w:p>
          <w:p w:rsidR="00EF394A" w:rsidRPr="00A31DD0" w:rsidRDefault="00273440" w:rsidP="00273440">
            <w:pPr>
              <w:jc w:val="center"/>
              <w:rPr>
                <w:rFonts w:ascii="Times New Roman" w:hAnsi="Times New Roman" w:cs="Times New Roman"/>
                <w:b/>
                <w:sz w:val="28"/>
                <w:szCs w:val="28"/>
              </w:rPr>
            </w:pPr>
            <w:r w:rsidRPr="00A31DD0">
              <w:rPr>
                <w:rFonts w:ascii="Times New Roman" w:hAnsi="Times New Roman" w:cs="Times New Roman"/>
                <w:b/>
                <w:sz w:val="28"/>
                <w:szCs w:val="28"/>
              </w:rPr>
              <w:t xml:space="preserve">  </w:t>
            </w:r>
            <w:r w:rsidR="00EF394A" w:rsidRPr="00A31DD0">
              <w:rPr>
                <w:rFonts w:ascii="Times New Roman" w:hAnsi="Times New Roman" w:cs="Times New Roman"/>
                <w:b/>
                <w:sz w:val="28"/>
                <w:szCs w:val="28"/>
              </w:rPr>
              <w:t>с.</w:t>
            </w:r>
            <w:r w:rsidRPr="00A31DD0">
              <w:rPr>
                <w:rFonts w:ascii="Times New Roman" w:hAnsi="Times New Roman" w:cs="Times New Roman"/>
                <w:b/>
                <w:sz w:val="28"/>
                <w:szCs w:val="28"/>
              </w:rPr>
              <w:t xml:space="preserve"> </w:t>
            </w:r>
            <w:r w:rsidR="00EF394A" w:rsidRPr="00A31DD0">
              <w:rPr>
                <w:rFonts w:ascii="Times New Roman" w:hAnsi="Times New Roman" w:cs="Times New Roman"/>
                <w:b/>
                <w:sz w:val="28"/>
                <w:szCs w:val="28"/>
              </w:rPr>
              <w:t>Стежерово, с.</w:t>
            </w:r>
            <w:r w:rsidRPr="00A31DD0">
              <w:rPr>
                <w:rFonts w:ascii="Times New Roman" w:hAnsi="Times New Roman" w:cs="Times New Roman"/>
                <w:b/>
                <w:sz w:val="28"/>
                <w:szCs w:val="28"/>
              </w:rPr>
              <w:t xml:space="preserve"> </w:t>
            </w:r>
            <w:r w:rsidR="00EF394A" w:rsidRPr="00A31DD0">
              <w:rPr>
                <w:rFonts w:ascii="Times New Roman" w:hAnsi="Times New Roman" w:cs="Times New Roman"/>
                <w:b/>
                <w:sz w:val="28"/>
                <w:szCs w:val="28"/>
              </w:rPr>
              <w:t>Трънчовица</w:t>
            </w:r>
          </w:p>
          <w:p w:rsidR="00EF394A" w:rsidRPr="00A31DD0" w:rsidRDefault="00EF394A" w:rsidP="00273440">
            <w:pPr>
              <w:jc w:val="center"/>
              <w:rPr>
                <w:rFonts w:ascii="Times New Roman" w:hAnsi="Times New Roman" w:cs="Times New Roman"/>
                <w:sz w:val="28"/>
                <w:szCs w:val="28"/>
              </w:rPr>
            </w:pPr>
          </w:p>
        </w:tc>
      </w:tr>
    </w:tbl>
    <w:p w:rsidR="00EF394A" w:rsidRDefault="00EF394A" w:rsidP="00AF2EA3">
      <w:pPr>
        <w:spacing w:after="0" w:line="240" w:lineRule="auto"/>
        <w:jc w:val="both"/>
        <w:rPr>
          <w:rFonts w:ascii="Times New Roman" w:hAnsi="Times New Roman" w:cs="Times New Roman"/>
          <w:sz w:val="32"/>
          <w:szCs w:val="32"/>
        </w:rPr>
      </w:pPr>
    </w:p>
    <w:p w:rsidR="008D0C37" w:rsidRPr="00DB1022" w:rsidRDefault="008D0C37" w:rsidP="008308A9">
      <w:pPr>
        <w:spacing w:after="0" w:line="240" w:lineRule="auto"/>
        <w:jc w:val="both"/>
        <w:rPr>
          <w:rFonts w:ascii="Times New Roman" w:hAnsi="Times New Roman" w:cs="Times New Roman"/>
          <w:sz w:val="24"/>
          <w:szCs w:val="24"/>
        </w:rPr>
      </w:pPr>
      <w:r w:rsidRPr="00DB1022">
        <w:rPr>
          <w:rFonts w:ascii="Times New Roman" w:hAnsi="Times New Roman" w:cs="Times New Roman"/>
          <w:sz w:val="24"/>
          <w:szCs w:val="24"/>
        </w:rPr>
        <w:t>Приложение № 2 към чл. 56.</w:t>
      </w:r>
    </w:p>
    <w:p w:rsidR="008D0C37" w:rsidRPr="00DB1022" w:rsidRDefault="008D0C37" w:rsidP="008308A9">
      <w:pPr>
        <w:spacing w:after="0" w:line="240" w:lineRule="auto"/>
        <w:jc w:val="both"/>
        <w:rPr>
          <w:rFonts w:ascii="Times New Roman" w:hAnsi="Times New Roman" w:cs="Times New Roman"/>
          <w:sz w:val="24"/>
          <w:szCs w:val="24"/>
        </w:rPr>
      </w:pPr>
    </w:p>
    <w:p w:rsidR="008D0C37" w:rsidRPr="00DB1022" w:rsidRDefault="008D0C37" w:rsidP="008308A9">
      <w:pPr>
        <w:spacing w:after="0" w:line="240" w:lineRule="auto"/>
        <w:jc w:val="both"/>
        <w:rPr>
          <w:rFonts w:ascii="Times New Roman" w:hAnsi="Times New Roman" w:cs="Times New Roman"/>
          <w:sz w:val="24"/>
          <w:szCs w:val="24"/>
        </w:rPr>
      </w:pPr>
      <w:r w:rsidRPr="00DB1022">
        <w:rPr>
          <w:rFonts w:ascii="Times New Roman" w:hAnsi="Times New Roman" w:cs="Times New Roman"/>
          <w:sz w:val="24"/>
          <w:szCs w:val="24"/>
        </w:rPr>
        <w:t>Видове патентни дейности и годишни размери на данъка</w:t>
      </w:r>
    </w:p>
    <w:p w:rsidR="008D0C37" w:rsidRPr="00DB1022" w:rsidRDefault="008D0C37" w:rsidP="008308A9">
      <w:pPr>
        <w:spacing w:after="0" w:line="240" w:lineRule="auto"/>
        <w:jc w:val="both"/>
        <w:rPr>
          <w:rFonts w:ascii="Times New Roman" w:hAnsi="Times New Roman" w:cs="Times New Roman"/>
          <w:sz w:val="24"/>
          <w:szCs w:val="24"/>
        </w:rPr>
      </w:pPr>
    </w:p>
    <w:p w:rsidR="00F24B43" w:rsidRPr="008308A9" w:rsidRDefault="008D0C37" w:rsidP="008308A9">
      <w:pPr>
        <w:spacing w:after="0" w:line="240" w:lineRule="auto"/>
        <w:jc w:val="both"/>
        <w:rPr>
          <w:rFonts w:ascii="Times New Roman" w:hAnsi="Times New Roman" w:cs="Times New Roman"/>
          <w:sz w:val="24"/>
          <w:szCs w:val="24"/>
        </w:rPr>
      </w:pPr>
      <w:r w:rsidRPr="00DB1022">
        <w:rPr>
          <w:rFonts w:ascii="Times New Roman" w:hAnsi="Times New Roman" w:cs="Times New Roman"/>
          <w:sz w:val="24"/>
          <w:szCs w:val="24"/>
        </w:rPr>
        <w:t xml:space="preserve">                                       </w:t>
      </w:r>
      <w:r w:rsidR="00AC42DF" w:rsidRPr="00DB1022">
        <w:rPr>
          <w:rFonts w:ascii="Times New Roman" w:hAnsi="Times New Roman" w:cs="Times New Roman"/>
          <w:sz w:val="24"/>
          <w:szCs w:val="24"/>
        </w:rPr>
        <w:t xml:space="preserve">     </w:t>
      </w:r>
      <w:r w:rsidR="008308A9">
        <w:rPr>
          <w:rFonts w:ascii="Times New Roman" w:hAnsi="Times New Roman" w:cs="Times New Roman"/>
          <w:sz w:val="24"/>
          <w:szCs w:val="24"/>
        </w:rPr>
        <w:t xml:space="preserve">                         </w:t>
      </w:r>
      <w:r w:rsidRPr="00DB1022">
        <w:rPr>
          <w:rFonts w:ascii="Times New Roman" w:hAnsi="Times New Roman" w:cs="Times New Roman"/>
          <w:sz w:val="24"/>
          <w:szCs w:val="24"/>
        </w:rPr>
        <w:t xml:space="preserve">    </w:t>
      </w:r>
      <w:r w:rsidRPr="008D0C37">
        <w:rPr>
          <w:rFonts w:ascii="Times New Roman" w:hAnsi="Times New Roman" w:cs="Times New Roman"/>
          <w:sz w:val="32"/>
          <w:szCs w:val="32"/>
        </w:rPr>
        <w:tab/>
      </w:r>
      <w:r w:rsidR="008308A9">
        <w:rPr>
          <w:rFonts w:ascii="Times New Roman" w:hAnsi="Times New Roman" w:cs="Times New Roman"/>
          <w:sz w:val="32"/>
          <w:szCs w:val="32"/>
        </w:rPr>
        <w:t xml:space="preserve">       </w:t>
      </w:r>
      <w:r w:rsidR="008308A9" w:rsidRPr="008308A9">
        <w:rPr>
          <w:rFonts w:ascii="Times New Roman" w:hAnsi="Times New Roman" w:cs="Times New Roman"/>
          <w:sz w:val="24"/>
          <w:szCs w:val="24"/>
        </w:rPr>
        <w:t>І група</w:t>
      </w:r>
      <w:r w:rsidR="008308A9">
        <w:rPr>
          <w:rFonts w:ascii="Times New Roman" w:hAnsi="Times New Roman" w:cs="Times New Roman"/>
          <w:sz w:val="24"/>
          <w:szCs w:val="24"/>
        </w:rPr>
        <w:t xml:space="preserve">             ІІ група          ІІІ група</w:t>
      </w:r>
    </w:p>
    <w:tbl>
      <w:tblPr>
        <w:tblStyle w:val="a7"/>
        <w:tblW w:w="0" w:type="auto"/>
        <w:tblLook w:val="04A0" w:firstRow="1" w:lastRow="0" w:firstColumn="1" w:lastColumn="0" w:noHBand="0" w:noVBand="1"/>
      </w:tblPr>
      <w:tblGrid>
        <w:gridCol w:w="5382"/>
        <w:gridCol w:w="1559"/>
        <w:gridCol w:w="1418"/>
        <w:gridCol w:w="1410"/>
      </w:tblGrid>
      <w:tr w:rsidR="00F24B43" w:rsidRPr="00842AE1" w:rsidTr="00F24B43">
        <w:tc>
          <w:tcPr>
            <w:tcW w:w="5382" w:type="dxa"/>
          </w:tcPr>
          <w:p w:rsidR="00F24B43" w:rsidRPr="00842AE1" w:rsidRDefault="00323AF5" w:rsidP="008D0C37">
            <w:pPr>
              <w:jc w:val="both"/>
              <w:rPr>
                <w:rFonts w:ascii="Times New Roman" w:hAnsi="Times New Roman" w:cs="Times New Roman"/>
              </w:rPr>
            </w:pPr>
            <w:r w:rsidRPr="00842AE1">
              <w:rPr>
                <w:rFonts w:ascii="Times New Roman" w:hAnsi="Times New Roman" w:cs="Times New Roman"/>
              </w:rPr>
              <w:t>Патентни дейности</w:t>
            </w:r>
          </w:p>
        </w:tc>
        <w:tc>
          <w:tcPr>
            <w:tcW w:w="1559" w:type="dxa"/>
          </w:tcPr>
          <w:p w:rsidR="00323AF5" w:rsidRPr="00842AE1" w:rsidRDefault="00323AF5" w:rsidP="00323AF5">
            <w:pPr>
              <w:jc w:val="both"/>
              <w:rPr>
                <w:rFonts w:ascii="Times New Roman" w:hAnsi="Times New Roman" w:cs="Times New Roman"/>
              </w:rPr>
            </w:pPr>
            <w:r w:rsidRPr="00842AE1">
              <w:rPr>
                <w:rFonts w:ascii="Times New Roman" w:hAnsi="Times New Roman" w:cs="Times New Roman"/>
              </w:rPr>
              <w:t>Данък</w:t>
            </w:r>
          </w:p>
          <w:p w:rsidR="00F24B43" w:rsidRPr="00842AE1" w:rsidRDefault="00323AF5" w:rsidP="00323AF5">
            <w:pPr>
              <w:jc w:val="both"/>
              <w:rPr>
                <w:rFonts w:ascii="Times New Roman" w:hAnsi="Times New Roman" w:cs="Times New Roman"/>
              </w:rPr>
            </w:pPr>
            <w:r w:rsidRPr="00842AE1">
              <w:rPr>
                <w:rFonts w:ascii="Times New Roman" w:hAnsi="Times New Roman" w:cs="Times New Roman"/>
              </w:rPr>
              <w:t>/</w:t>
            </w:r>
            <w:proofErr w:type="spellStart"/>
            <w:r w:rsidRPr="00842AE1">
              <w:rPr>
                <w:rFonts w:ascii="Times New Roman" w:hAnsi="Times New Roman" w:cs="Times New Roman"/>
              </w:rPr>
              <w:t>лв</w:t>
            </w:r>
            <w:proofErr w:type="spellEnd"/>
            <w:r w:rsidRPr="00842AE1">
              <w:rPr>
                <w:rFonts w:ascii="Times New Roman" w:hAnsi="Times New Roman" w:cs="Times New Roman"/>
              </w:rPr>
              <w:t>/</w:t>
            </w:r>
          </w:p>
        </w:tc>
        <w:tc>
          <w:tcPr>
            <w:tcW w:w="1418" w:type="dxa"/>
          </w:tcPr>
          <w:p w:rsidR="00323AF5" w:rsidRPr="00842AE1" w:rsidRDefault="00323AF5" w:rsidP="00323AF5">
            <w:pPr>
              <w:jc w:val="both"/>
              <w:rPr>
                <w:rFonts w:ascii="Times New Roman" w:hAnsi="Times New Roman" w:cs="Times New Roman"/>
              </w:rPr>
            </w:pPr>
            <w:r w:rsidRPr="00842AE1">
              <w:rPr>
                <w:rFonts w:ascii="Times New Roman" w:hAnsi="Times New Roman" w:cs="Times New Roman"/>
              </w:rPr>
              <w:t>Данък</w:t>
            </w:r>
          </w:p>
          <w:p w:rsidR="00F24B43" w:rsidRPr="00842AE1" w:rsidRDefault="00323AF5" w:rsidP="00323AF5">
            <w:pPr>
              <w:jc w:val="both"/>
              <w:rPr>
                <w:rFonts w:ascii="Times New Roman" w:hAnsi="Times New Roman" w:cs="Times New Roman"/>
              </w:rPr>
            </w:pPr>
            <w:r w:rsidRPr="00842AE1">
              <w:rPr>
                <w:rFonts w:ascii="Times New Roman" w:hAnsi="Times New Roman" w:cs="Times New Roman"/>
              </w:rPr>
              <w:t>/</w:t>
            </w:r>
            <w:proofErr w:type="spellStart"/>
            <w:r w:rsidRPr="00842AE1">
              <w:rPr>
                <w:rFonts w:ascii="Times New Roman" w:hAnsi="Times New Roman" w:cs="Times New Roman"/>
              </w:rPr>
              <w:t>лв</w:t>
            </w:r>
            <w:proofErr w:type="spellEnd"/>
            <w:r w:rsidRPr="00842AE1">
              <w:rPr>
                <w:rFonts w:ascii="Times New Roman" w:hAnsi="Times New Roman" w:cs="Times New Roman"/>
              </w:rPr>
              <w:t>/</w:t>
            </w:r>
          </w:p>
        </w:tc>
        <w:tc>
          <w:tcPr>
            <w:tcW w:w="1410" w:type="dxa"/>
          </w:tcPr>
          <w:p w:rsidR="00323AF5" w:rsidRPr="00842AE1" w:rsidRDefault="00323AF5" w:rsidP="00323AF5">
            <w:pPr>
              <w:jc w:val="both"/>
              <w:rPr>
                <w:rFonts w:ascii="Times New Roman" w:hAnsi="Times New Roman" w:cs="Times New Roman"/>
              </w:rPr>
            </w:pPr>
            <w:r w:rsidRPr="00842AE1">
              <w:rPr>
                <w:rFonts w:ascii="Times New Roman" w:hAnsi="Times New Roman" w:cs="Times New Roman"/>
              </w:rPr>
              <w:t>Данък</w:t>
            </w:r>
          </w:p>
          <w:p w:rsidR="00F24B43" w:rsidRPr="00842AE1" w:rsidRDefault="00323AF5" w:rsidP="00323AF5">
            <w:pPr>
              <w:jc w:val="both"/>
              <w:rPr>
                <w:rFonts w:ascii="Times New Roman" w:hAnsi="Times New Roman" w:cs="Times New Roman"/>
              </w:rPr>
            </w:pPr>
            <w:r w:rsidRPr="00842AE1">
              <w:rPr>
                <w:rFonts w:ascii="Times New Roman" w:hAnsi="Times New Roman" w:cs="Times New Roman"/>
              </w:rPr>
              <w:t>/</w:t>
            </w:r>
            <w:proofErr w:type="spellStart"/>
            <w:r w:rsidRPr="00842AE1">
              <w:rPr>
                <w:rFonts w:ascii="Times New Roman" w:hAnsi="Times New Roman" w:cs="Times New Roman"/>
              </w:rPr>
              <w:t>лв</w:t>
            </w:r>
            <w:proofErr w:type="spellEnd"/>
            <w:r w:rsidRPr="00842AE1">
              <w:rPr>
                <w:rFonts w:ascii="Times New Roman" w:hAnsi="Times New Roman" w:cs="Times New Roman"/>
              </w:rPr>
              <w:t>/</w:t>
            </w:r>
          </w:p>
        </w:tc>
      </w:tr>
      <w:tr w:rsidR="00F24B43" w:rsidRPr="00842AE1" w:rsidTr="00F24B43">
        <w:tc>
          <w:tcPr>
            <w:tcW w:w="5382" w:type="dxa"/>
          </w:tcPr>
          <w:p w:rsidR="00F24B43" w:rsidRPr="00842AE1" w:rsidRDefault="00323AF5" w:rsidP="008D0C37">
            <w:pPr>
              <w:jc w:val="both"/>
              <w:rPr>
                <w:rFonts w:ascii="Times New Roman" w:hAnsi="Times New Roman" w:cs="Times New Roman"/>
              </w:rPr>
            </w:pPr>
            <w:r w:rsidRPr="00842AE1">
              <w:rPr>
                <w:rFonts w:ascii="Times New Roman" w:hAnsi="Times New Roman" w:cs="Times New Roman"/>
              </w:rPr>
              <w:t>1. Места за настаняване с не повече от 20 стаи, категоризирани една или две звезди или регистрирани по Закона за туризма —данъкът се определя за стая според местонахождението на обекта:</w:t>
            </w:r>
          </w:p>
        </w:tc>
        <w:tc>
          <w:tcPr>
            <w:tcW w:w="1559" w:type="dxa"/>
          </w:tcPr>
          <w:p w:rsidR="00F24B43" w:rsidRPr="00842AE1" w:rsidRDefault="00323AF5" w:rsidP="008D0C37">
            <w:pPr>
              <w:jc w:val="both"/>
              <w:rPr>
                <w:rFonts w:ascii="Times New Roman" w:hAnsi="Times New Roman" w:cs="Times New Roman"/>
              </w:rPr>
            </w:pPr>
            <w:r w:rsidRPr="00842AE1">
              <w:rPr>
                <w:rFonts w:ascii="Times New Roman" w:hAnsi="Times New Roman" w:cs="Times New Roman"/>
              </w:rPr>
              <w:t>150</w:t>
            </w:r>
          </w:p>
        </w:tc>
        <w:tc>
          <w:tcPr>
            <w:tcW w:w="1418" w:type="dxa"/>
          </w:tcPr>
          <w:p w:rsidR="00F24B43" w:rsidRPr="00842AE1" w:rsidRDefault="00323AF5" w:rsidP="008D0C37">
            <w:pPr>
              <w:jc w:val="both"/>
              <w:rPr>
                <w:rFonts w:ascii="Times New Roman" w:hAnsi="Times New Roman" w:cs="Times New Roman"/>
              </w:rPr>
            </w:pPr>
            <w:r w:rsidRPr="00842AE1">
              <w:rPr>
                <w:rFonts w:ascii="Times New Roman" w:hAnsi="Times New Roman" w:cs="Times New Roman"/>
              </w:rPr>
              <w:t>50</w:t>
            </w:r>
          </w:p>
        </w:tc>
        <w:tc>
          <w:tcPr>
            <w:tcW w:w="1410" w:type="dxa"/>
          </w:tcPr>
          <w:p w:rsidR="00F24B43" w:rsidRPr="00842AE1" w:rsidRDefault="00323AF5" w:rsidP="008D0C37">
            <w:pPr>
              <w:jc w:val="both"/>
              <w:rPr>
                <w:rFonts w:ascii="Times New Roman" w:hAnsi="Times New Roman" w:cs="Times New Roman"/>
              </w:rPr>
            </w:pPr>
            <w:r w:rsidRPr="00842AE1">
              <w:rPr>
                <w:rFonts w:ascii="Times New Roman" w:hAnsi="Times New Roman" w:cs="Times New Roman"/>
              </w:rPr>
              <w:t>50</w:t>
            </w:r>
            <w:r w:rsidRPr="00842AE1">
              <w:rPr>
                <w:rFonts w:ascii="Times New Roman" w:hAnsi="Times New Roman" w:cs="Times New Roman"/>
              </w:rPr>
              <w:tab/>
            </w:r>
          </w:p>
        </w:tc>
      </w:tr>
      <w:tr w:rsidR="00F24B43" w:rsidRPr="00842AE1" w:rsidTr="00F24B43">
        <w:tc>
          <w:tcPr>
            <w:tcW w:w="5382" w:type="dxa"/>
          </w:tcPr>
          <w:p w:rsidR="00F24B43" w:rsidRPr="00842AE1" w:rsidRDefault="00323AF5" w:rsidP="008D0C37">
            <w:pPr>
              <w:jc w:val="both"/>
              <w:rPr>
                <w:rFonts w:ascii="Times New Roman" w:hAnsi="Times New Roman" w:cs="Times New Roman"/>
              </w:rPr>
            </w:pPr>
            <w:r w:rsidRPr="00842AE1">
              <w:rPr>
                <w:rFonts w:ascii="Times New Roman" w:hAnsi="Times New Roman" w:cs="Times New Roman"/>
              </w:rPr>
              <w:t>2. Заведения за хранене и развлечения—данъкът се определя за място за консумация, включително на открити площи, или за обект, според местонахождението на обекта:</w:t>
            </w:r>
          </w:p>
        </w:tc>
        <w:tc>
          <w:tcPr>
            <w:tcW w:w="1559" w:type="dxa"/>
          </w:tcPr>
          <w:p w:rsidR="00F24B43" w:rsidRPr="00842AE1" w:rsidRDefault="00F24B43" w:rsidP="008D0C37">
            <w:pPr>
              <w:jc w:val="both"/>
              <w:rPr>
                <w:rFonts w:ascii="Times New Roman" w:hAnsi="Times New Roman" w:cs="Times New Roman"/>
              </w:rPr>
            </w:pPr>
          </w:p>
        </w:tc>
        <w:tc>
          <w:tcPr>
            <w:tcW w:w="1418" w:type="dxa"/>
          </w:tcPr>
          <w:p w:rsidR="00F24B43" w:rsidRPr="00842AE1" w:rsidRDefault="00F24B43" w:rsidP="008D0C37">
            <w:pPr>
              <w:jc w:val="both"/>
              <w:rPr>
                <w:rFonts w:ascii="Times New Roman" w:hAnsi="Times New Roman" w:cs="Times New Roman"/>
              </w:rPr>
            </w:pPr>
          </w:p>
        </w:tc>
        <w:tc>
          <w:tcPr>
            <w:tcW w:w="1410" w:type="dxa"/>
          </w:tcPr>
          <w:p w:rsidR="00F24B43" w:rsidRPr="00842AE1" w:rsidRDefault="00F24B43" w:rsidP="008D0C37">
            <w:pPr>
              <w:jc w:val="both"/>
              <w:rPr>
                <w:rFonts w:ascii="Times New Roman" w:hAnsi="Times New Roman" w:cs="Times New Roman"/>
              </w:rPr>
            </w:pPr>
          </w:p>
        </w:tc>
      </w:tr>
      <w:tr w:rsidR="00F24B43" w:rsidRPr="00842AE1" w:rsidTr="00F24B43">
        <w:tc>
          <w:tcPr>
            <w:tcW w:w="5382" w:type="dxa"/>
          </w:tcPr>
          <w:p w:rsidR="00F24B43" w:rsidRPr="00842AE1" w:rsidRDefault="00323AF5" w:rsidP="008D0C37">
            <w:pPr>
              <w:jc w:val="both"/>
              <w:rPr>
                <w:rFonts w:ascii="Times New Roman" w:hAnsi="Times New Roman" w:cs="Times New Roman"/>
              </w:rPr>
            </w:pPr>
            <w:r w:rsidRPr="00842AE1">
              <w:rPr>
                <w:rFonts w:ascii="Times New Roman" w:hAnsi="Times New Roman" w:cs="Times New Roman"/>
              </w:rPr>
              <w:t>а/ ресторанти</w:t>
            </w:r>
          </w:p>
        </w:tc>
        <w:tc>
          <w:tcPr>
            <w:tcW w:w="1559" w:type="dxa"/>
          </w:tcPr>
          <w:p w:rsidR="00F24B43" w:rsidRPr="00842AE1" w:rsidRDefault="00F24B43" w:rsidP="008D0C37">
            <w:pPr>
              <w:jc w:val="both"/>
              <w:rPr>
                <w:rFonts w:ascii="Times New Roman" w:hAnsi="Times New Roman" w:cs="Times New Roman"/>
              </w:rPr>
            </w:pPr>
          </w:p>
        </w:tc>
        <w:tc>
          <w:tcPr>
            <w:tcW w:w="1418" w:type="dxa"/>
          </w:tcPr>
          <w:p w:rsidR="00F24B43" w:rsidRPr="00842AE1" w:rsidRDefault="00F24B43" w:rsidP="008D0C37">
            <w:pPr>
              <w:jc w:val="both"/>
              <w:rPr>
                <w:rFonts w:ascii="Times New Roman" w:hAnsi="Times New Roman" w:cs="Times New Roman"/>
              </w:rPr>
            </w:pPr>
          </w:p>
        </w:tc>
        <w:tc>
          <w:tcPr>
            <w:tcW w:w="1410" w:type="dxa"/>
          </w:tcPr>
          <w:p w:rsidR="00F24B43" w:rsidRPr="00842AE1" w:rsidRDefault="00F24B43" w:rsidP="008D0C37">
            <w:pPr>
              <w:jc w:val="both"/>
              <w:rPr>
                <w:rFonts w:ascii="Times New Roman" w:hAnsi="Times New Roman" w:cs="Times New Roman"/>
              </w:rPr>
            </w:pPr>
          </w:p>
        </w:tc>
      </w:tr>
      <w:tr w:rsidR="00F24B43" w:rsidRPr="00842AE1" w:rsidTr="00F24B43">
        <w:tc>
          <w:tcPr>
            <w:tcW w:w="5382" w:type="dxa"/>
          </w:tcPr>
          <w:p w:rsidR="00F24B43" w:rsidRPr="00842AE1" w:rsidRDefault="00323AF5" w:rsidP="008D0C37">
            <w:pPr>
              <w:jc w:val="both"/>
              <w:rPr>
                <w:rFonts w:ascii="Times New Roman" w:hAnsi="Times New Roman" w:cs="Times New Roman"/>
              </w:rPr>
            </w:pPr>
            <w:r w:rsidRPr="00842AE1">
              <w:rPr>
                <w:rFonts w:ascii="Times New Roman" w:hAnsi="Times New Roman" w:cs="Times New Roman"/>
              </w:rPr>
              <w:t>1-2 звезди</w:t>
            </w:r>
          </w:p>
        </w:tc>
        <w:tc>
          <w:tcPr>
            <w:tcW w:w="1559" w:type="dxa"/>
          </w:tcPr>
          <w:p w:rsidR="00F24B43" w:rsidRPr="00842AE1" w:rsidRDefault="00323AF5" w:rsidP="008D0C37">
            <w:pPr>
              <w:jc w:val="both"/>
              <w:rPr>
                <w:rFonts w:ascii="Times New Roman" w:hAnsi="Times New Roman" w:cs="Times New Roman"/>
              </w:rPr>
            </w:pPr>
            <w:r w:rsidRPr="00842AE1">
              <w:rPr>
                <w:rFonts w:ascii="Times New Roman" w:hAnsi="Times New Roman" w:cs="Times New Roman"/>
              </w:rPr>
              <w:t>10</w:t>
            </w:r>
          </w:p>
        </w:tc>
        <w:tc>
          <w:tcPr>
            <w:tcW w:w="1418" w:type="dxa"/>
          </w:tcPr>
          <w:p w:rsidR="00F24B43" w:rsidRPr="00842AE1" w:rsidRDefault="00323AF5" w:rsidP="008D0C37">
            <w:pPr>
              <w:jc w:val="both"/>
              <w:rPr>
                <w:rFonts w:ascii="Times New Roman" w:hAnsi="Times New Roman" w:cs="Times New Roman"/>
              </w:rPr>
            </w:pPr>
            <w:r w:rsidRPr="00842AE1">
              <w:rPr>
                <w:rFonts w:ascii="Times New Roman" w:hAnsi="Times New Roman" w:cs="Times New Roman"/>
              </w:rPr>
              <w:t>5</w:t>
            </w:r>
          </w:p>
        </w:tc>
        <w:tc>
          <w:tcPr>
            <w:tcW w:w="1410" w:type="dxa"/>
          </w:tcPr>
          <w:p w:rsidR="00F24B43" w:rsidRPr="00842AE1" w:rsidRDefault="00323AF5" w:rsidP="008D0C37">
            <w:pPr>
              <w:jc w:val="both"/>
              <w:rPr>
                <w:rFonts w:ascii="Times New Roman" w:hAnsi="Times New Roman" w:cs="Times New Roman"/>
              </w:rPr>
            </w:pPr>
            <w:r w:rsidRPr="00842AE1">
              <w:rPr>
                <w:rFonts w:ascii="Times New Roman" w:hAnsi="Times New Roman" w:cs="Times New Roman"/>
              </w:rPr>
              <w:t>5</w:t>
            </w:r>
          </w:p>
        </w:tc>
      </w:tr>
      <w:tr w:rsidR="00F24B43" w:rsidRPr="00842AE1" w:rsidTr="00F24B43">
        <w:tc>
          <w:tcPr>
            <w:tcW w:w="5382" w:type="dxa"/>
          </w:tcPr>
          <w:p w:rsidR="00F24B43" w:rsidRPr="00842AE1" w:rsidRDefault="006138AE" w:rsidP="008D0C37">
            <w:pPr>
              <w:jc w:val="both"/>
              <w:rPr>
                <w:rFonts w:ascii="Times New Roman" w:hAnsi="Times New Roman" w:cs="Times New Roman"/>
              </w:rPr>
            </w:pPr>
            <w:r w:rsidRPr="00842AE1">
              <w:rPr>
                <w:rFonts w:ascii="Times New Roman" w:hAnsi="Times New Roman" w:cs="Times New Roman"/>
              </w:rPr>
              <w:t>1-2 звезди</w:t>
            </w:r>
          </w:p>
        </w:tc>
        <w:tc>
          <w:tcPr>
            <w:tcW w:w="1559" w:type="dxa"/>
          </w:tcPr>
          <w:p w:rsidR="00F24B43" w:rsidRPr="00842AE1" w:rsidRDefault="00980B5F" w:rsidP="008D0C37">
            <w:pPr>
              <w:jc w:val="both"/>
              <w:rPr>
                <w:rFonts w:ascii="Times New Roman" w:hAnsi="Times New Roman" w:cs="Times New Roman"/>
              </w:rPr>
            </w:pPr>
            <w:r w:rsidRPr="00842AE1">
              <w:rPr>
                <w:rFonts w:ascii="Times New Roman" w:hAnsi="Times New Roman" w:cs="Times New Roman"/>
              </w:rPr>
              <w:t>20</w:t>
            </w:r>
          </w:p>
        </w:tc>
        <w:tc>
          <w:tcPr>
            <w:tcW w:w="1418" w:type="dxa"/>
          </w:tcPr>
          <w:p w:rsidR="00F24B43" w:rsidRPr="00842AE1" w:rsidRDefault="00980B5F" w:rsidP="008D0C37">
            <w:pPr>
              <w:jc w:val="both"/>
              <w:rPr>
                <w:rFonts w:ascii="Times New Roman" w:hAnsi="Times New Roman" w:cs="Times New Roman"/>
              </w:rPr>
            </w:pPr>
            <w:r w:rsidRPr="00842AE1">
              <w:rPr>
                <w:rFonts w:ascii="Times New Roman" w:hAnsi="Times New Roman" w:cs="Times New Roman"/>
              </w:rPr>
              <w:t>10</w:t>
            </w:r>
          </w:p>
        </w:tc>
        <w:tc>
          <w:tcPr>
            <w:tcW w:w="1410" w:type="dxa"/>
          </w:tcPr>
          <w:p w:rsidR="00F24B43" w:rsidRPr="00842AE1" w:rsidRDefault="00980B5F" w:rsidP="008D0C37">
            <w:pPr>
              <w:jc w:val="both"/>
              <w:rPr>
                <w:rFonts w:ascii="Times New Roman" w:hAnsi="Times New Roman" w:cs="Times New Roman"/>
              </w:rPr>
            </w:pPr>
            <w:r w:rsidRPr="00842AE1">
              <w:rPr>
                <w:rFonts w:ascii="Times New Roman" w:hAnsi="Times New Roman" w:cs="Times New Roman"/>
              </w:rPr>
              <w:t>10</w:t>
            </w:r>
          </w:p>
        </w:tc>
      </w:tr>
      <w:tr w:rsidR="00F24B43" w:rsidRPr="00842AE1" w:rsidTr="00F24B43">
        <w:tc>
          <w:tcPr>
            <w:tcW w:w="5382" w:type="dxa"/>
          </w:tcPr>
          <w:p w:rsidR="00F24B43" w:rsidRPr="00842AE1" w:rsidRDefault="006138AE" w:rsidP="008D0C37">
            <w:pPr>
              <w:jc w:val="both"/>
              <w:rPr>
                <w:rFonts w:ascii="Times New Roman" w:hAnsi="Times New Roman" w:cs="Times New Roman"/>
              </w:rPr>
            </w:pPr>
            <w:r w:rsidRPr="00842AE1">
              <w:rPr>
                <w:rFonts w:ascii="Times New Roman" w:hAnsi="Times New Roman" w:cs="Times New Roman"/>
              </w:rPr>
              <w:t>б/ заведения за бързо обслужване:</w:t>
            </w:r>
          </w:p>
        </w:tc>
        <w:tc>
          <w:tcPr>
            <w:tcW w:w="1559" w:type="dxa"/>
          </w:tcPr>
          <w:p w:rsidR="00F24B43" w:rsidRPr="00842AE1" w:rsidRDefault="00F24B43" w:rsidP="008D0C37">
            <w:pPr>
              <w:jc w:val="both"/>
              <w:rPr>
                <w:rFonts w:ascii="Times New Roman" w:hAnsi="Times New Roman" w:cs="Times New Roman"/>
              </w:rPr>
            </w:pPr>
          </w:p>
        </w:tc>
        <w:tc>
          <w:tcPr>
            <w:tcW w:w="1418" w:type="dxa"/>
          </w:tcPr>
          <w:p w:rsidR="00F24B43" w:rsidRPr="00842AE1" w:rsidRDefault="00F24B43" w:rsidP="008D0C37">
            <w:pPr>
              <w:jc w:val="both"/>
              <w:rPr>
                <w:rFonts w:ascii="Times New Roman" w:hAnsi="Times New Roman" w:cs="Times New Roman"/>
              </w:rPr>
            </w:pPr>
          </w:p>
        </w:tc>
        <w:tc>
          <w:tcPr>
            <w:tcW w:w="1410" w:type="dxa"/>
          </w:tcPr>
          <w:p w:rsidR="00F24B43" w:rsidRPr="00842AE1" w:rsidRDefault="00F24B43" w:rsidP="008D0C37">
            <w:pPr>
              <w:jc w:val="both"/>
              <w:rPr>
                <w:rFonts w:ascii="Times New Roman" w:hAnsi="Times New Roman" w:cs="Times New Roman"/>
              </w:rPr>
            </w:pPr>
          </w:p>
        </w:tc>
      </w:tr>
      <w:tr w:rsidR="00F24B43" w:rsidRPr="00842AE1" w:rsidTr="00F24B43">
        <w:tc>
          <w:tcPr>
            <w:tcW w:w="5382" w:type="dxa"/>
          </w:tcPr>
          <w:p w:rsidR="00F24B43" w:rsidRPr="00842AE1" w:rsidRDefault="006138AE" w:rsidP="008D0C37">
            <w:pPr>
              <w:jc w:val="both"/>
              <w:rPr>
                <w:rFonts w:ascii="Times New Roman" w:hAnsi="Times New Roman" w:cs="Times New Roman"/>
              </w:rPr>
            </w:pPr>
            <w:r w:rsidRPr="00842AE1">
              <w:rPr>
                <w:rFonts w:ascii="Times New Roman" w:hAnsi="Times New Roman" w:cs="Times New Roman"/>
              </w:rPr>
              <w:t>1-2звезди</w:t>
            </w:r>
          </w:p>
        </w:tc>
        <w:tc>
          <w:tcPr>
            <w:tcW w:w="1559" w:type="dxa"/>
          </w:tcPr>
          <w:p w:rsidR="00F24B43" w:rsidRPr="00842AE1" w:rsidRDefault="006138AE" w:rsidP="008D0C37">
            <w:pPr>
              <w:jc w:val="both"/>
              <w:rPr>
                <w:rFonts w:ascii="Times New Roman" w:hAnsi="Times New Roman" w:cs="Times New Roman"/>
              </w:rPr>
            </w:pPr>
            <w:r w:rsidRPr="00842AE1">
              <w:rPr>
                <w:rFonts w:ascii="Times New Roman" w:hAnsi="Times New Roman" w:cs="Times New Roman"/>
              </w:rPr>
              <w:t>10</w:t>
            </w:r>
          </w:p>
        </w:tc>
        <w:tc>
          <w:tcPr>
            <w:tcW w:w="1418" w:type="dxa"/>
          </w:tcPr>
          <w:p w:rsidR="00F24B43" w:rsidRPr="00842AE1" w:rsidRDefault="006138AE" w:rsidP="008D0C37">
            <w:pPr>
              <w:jc w:val="both"/>
              <w:rPr>
                <w:rFonts w:ascii="Times New Roman" w:hAnsi="Times New Roman" w:cs="Times New Roman"/>
              </w:rPr>
            </w:pPr>
            <w:r w:rsidRPr="00842AE1">
              <w:rPr>
                <w:rFonts w:ascii="Times New Roman" w:hAnsi="Times New Roman" w:cs="Times New Roman"/>
              </w:rPr>
              <w:t>5</w:t>
            </w:r>
          </w:p>
        </w:tc>
        <w:tc>
          <w:tcPr>
            <w:tcW w:w="1410" w:type="dxa"/>
          </w:tcPr>
          <w:p w:rsidR="00F24B43" w:rsidRPr="00842AE1" w:rsidRDefault="006138AE" w:rsidP="008D0C37">
            <w:pPr>
              <w:jc w:val="both"/>
              <w:rPr>
                <w:rFonts w:ascii="Times New Roman" w:hAnsi="Times New Roman" w:cs="Times New Roman"/>
              </w:rPr>
            </w:pPr>
            <w:r w:rsidRPr="00842AE1">
              <w:rPr>
                <w:rFonts w:ascii="Times New Roman" w:hAnsi="Times New Roman" w:cs="Times New Roman"/>
              </w:rPr>
              <w:t>5</w:t>
            </w:r>
          </w:p>
        </w:tc>
      </w:tr>
      <w:tr w:rsidR="00F24B43" w:rsidRPr="00842AE1" w:rsidTr="00F24B43">
        <w:tc>
          <w:tcPr>
            <w:tcW w:w="5382" w:type="dxa"/>
          </w:tcPr>
          <w:p w:rsidR="00F24B43" w:rsidRPr="00842AE1" w:rsidRDefault="006138AE" w:rsidP="008D0C37">
            <w:pPr>
              <w:jc w:val="both"/>
              <w:rPr>
                <w:rFonts w:ascii="Times New Roman" w:hAnsi="Times New Roman" w:cs="Times New Roman"/>
              </w:rPr>
            </w:pPr>
            <w:r w:rsidRPr="00842AE1">
              <w:rPr>
                <w:rFonts w:ascii="Times New Roman" w:hAnsi="Times New Roman" w:cs="Times New Roman"/>
              </w:rPr>
              <w:t>3 звезди</w:t>
            </w:r>
          </w:p>
        </w:tc>
        <w:tc>
          <w:tcPr>
            <w:tcW w:w="1559" w:type="dxa"/>
          </w:tcPr>
          <w:p w:rsidR="00F24B43" w:rsidRPr="00842AE1" w:rsidRDefault="006138AE" w:rsidP="008D0C37">
            <w:pPr>
              <w:jc w:val="both"/>
              <w:rPr>
                <w:rFonts w:ascii="Times New Roman" w:hAnsi="Times New Roman" w:cs="Times New Roman"/>
              </w:rPr>
            </w:pPr>
            <w:r w:rsidRPr="00842AE1">
              <w:rPr>
                <w:rFonts w:ascii="Times New Roman" w:hAnsi="Times New Roman" w:cs="Times New Roman"/>
              </w:rPr>
              <w:t>20</w:t>
            </w:r>
          </w:p>
        </w:tc>
        <w:tc>
          <w:tcPr>
            <w:tcW w:w="1418" w:type="dxa"/>
          </w:tcPr>
          <w:p w:rsidR="00F24B43" w:rsidRPr="00842AE1" w:rsidRDefault="006138AE" w:rsidP="008D0C37">
            <w:pPr>
              <w:jc w:val="both"/>
              <w:rPr>
                <w:rFonts w:ascii="Times New Roman" w:hAnsi="Times New Roman" w:cs="Times New Roman"/>
              </w:rPr>
            </w:pPr>
            <w:r w:rsidRPr="00842AE1">
              <w:rPr>
                <w:rFonts w:ascii="Times New Roman" w:hAnsi="Times New Roman" w:cs="Times New Roman"/>
              </w:rPr>
              <w:t>10</w:t>
            </w:r>
          </w:p>
        </w:tc>
        <w:tc>
          <w:tcPr>
            <w:tcW w:w="1410" w:type="dxa"/>
          </w:tcPr>
          <w:p w:rsidR="00F24B43" w:rsidRPr="00842AE1" w:rsidRDefault="006138AE" w:rsidP="008D0C37">
            <w:pPr>
              <w:jc w:val="both"/>
              <w:rPr>
                <w:rFonts w:ascii="Times New Roman" w:hAnsi="Times New Roman" w:cs="Times New Roman"/>
              </w:rPr>
            </w:pPr>
            <w:r w:rsidRPr="00842AE1">
              <w:rPr>
                <w:rFonts w:ascii="Times New Roman" w:hAnsi="Times New Roman" w:cs="Times New Roman"/>
              </w:rPr>
              <w:t>10</w:t>
            </w:r>
          </w:p>
        </w:tc>
      </w:tr>
      <w:tr w:rsidR="00F24B43" w:rsidRPr="00842AE1" w:rsidTr="00F24B43">
        <w:tc>
          <w:tcPr>
            <w:tcW w:w="5382" w:type="dxa"/>
          </w:tcPr>
          <w:p w:rsidR="00F24B43" w:rsidRPr="00842AE1" w:rsidRDefault="006138AE" w:rsidP="008D0C37">
            <w:pPr>
              <w:jc w:val="both"/>
              <w:rPr>
                <w:rFonts w:ascii="Times New Roman" w:hAnsi="Times New Roman" w:cs="Times New Roman"/>
              </w:rPr>
            </w:pPr>
            <w:r w:rsidRPr="00842AE1">
              <w:rPr>
                <w:rFonts w:ascii="Times New Roman" w:hAnsi="Times New Roman" w:cs="Times New Roman"/>
              </w:rPr>
              <w:t>в/питейни заведения, с изключение на посочените в буква „е”:</w:t>
            </w:r>
          </w:p>
        </w:tc>
        <w:tc>
          <w:tcPr>
            <w:tcW w:w="1559" w:type="dxa"/>
          </w:tcPr>
          <w:p w:rsidR="00F24B43" w:rsidRPr="00842AE1" w:rsidRDefault="00F24B43" w:rsidP="008D0C37">
            <w:pPr>
              <w:jc w:val="both"/>
              <w:rPr>
                <w:rFonts w:ascii="Times New Roman" w:hAnsi="Times New Roman" w:cs="Times New Roman"/>
              </w:rPr>
            </w:pPr>
          </w:p>
        </w:tc>
        <w:tc>
          <w:tcPr>
            <w:tcW w:w="1418" w:type="dxa"/>
          </w:tcPr>
          <w:p w:rsidR="00F24B43" w:rsidRPr="00842AE1" w:rsidRDefault="00F24B43" w:rsidP="008D0C37">
            <w:pPr>
              <w:jc w:val="both"/>
              <w:rPr>
                <w:rFonts w:ascii="Times New Roman" w:hAnsi="Times New Roman" w:cs="Times New Roman"/>
              </w:rPr>
            </w:pPr>
          </w:p>
        </w:tc>
        <w:tc>
          <w:tcPr>
            <w:tcW w:w="1410" w:type="dxa"/>
          </w:tcPr>
          <w:p w:rsidR="00F24B43" w:rsidRPr="00842AE1" w:rsidRDefault="00F24B43" w:rsidP="008D0C37">
            <w:pPr>
              <w:jc w:val="both"/>
              <w:rPr>
                <w:rFonts w:ascii="Times New Roman" w:hAnsi="Times New Roman" w:cs="Times New Roman"/>
              </w:rPr>
            </w:pPr>
          </w:p>
        </w:tc>
      </w:tr>
      <w:tr w:rsidR="00F24B43" w:rsidRPr="00842AE1" w:rsidTr="00F24B43">
        <w:tc>
          <w:tcPr>
            <w:tcW w:w="5382" w:type="dxa"/>
          </w:tcPr>
          <w:p w:rsidR="00F24B43" w:rsidRPr="00842AE1" w:rsidRDefault="006138AE" w:rsidP="008D0C37">
            <w:pPr>
              <w:jc w:val="both"/>
              <w:rPr>
                <w:rFonts w:ascii="Times New Roman" w:hAnsi="Times New Roman" w:cs="Times New Roman"/>
              </w:rPr>
            </w:pPr>
            <w:r w:rsidRPr="00842AE1">
              <w:rPr>
                <w:rFonts w:ascii="Times New Roman" w:hAnsi="Times New Roman" w:cs="Times New Roman"/>
              </w:rPr>
              <w:t>1-2 звезди</w:t>
            </w:r>
          </w:p>
        </w:tc>
        <w:tc>
          <w:tcPr>
            <w:tcW w:w="1559" w:type="dxa"/>
          </w:tcPr>
          <w:p w:rsidR="00F24B43" w:rsidRPr="00842AE1" w:rsidRDefault="006138AE" w:rsidP="008D0C37">
            <w:pPr>
              <w:jc w:val="both"/>
              <w:rPr>
                <w:rFonts w:ascii="Times New Roman" w:hAnsi="Times New Roman" w:cs="Times New Roman"/>
              </w:rPr>
            </w:pPr>
            <w:r w:rsidRPr="00842AE1">
              <w:rPr>
                <w:rFonts w:ascii="Times New Roman" w:hAnsi="Times New Roman" w:cs="Times New Roman"/>
              </w:rPr>
              <w:t>8</w:t>
            </w:r>
          </w:p>
        </w:tc>
        <w:tc>
          <w:tcPr>
            <w:tcW w:w="1418" w:type="dxa"/>
          </w:tcPr>
          <w:p w:rsidR="00F24B43" w:rsidRPr="00842AE1" w:rsidRDefault="006138AE" w:rsidP="008D0C37">
            <w:pPr>
              <w:jc w:val="both"/>
              <w:rPr>
                <w:rFonts w:ascii="Times New Roman" w:hAnsi="Times New Roman" w:cs="Times New Roman"/>
              </w:rPr>
            </w:pPr>
            <w:r w:rsidRPr="00842AE1">
              <w:rPr>
                <w:rFonts w:ascii="Times New Roman" w:hAnsi="Times New Roman" w:cs="Times New Roman"/>
              </w:rPr>
              <w:t>4</w:t>
            </w:r>
          </w:p>
        </w:tc>
        <w:tc>
          <w:tcPr>
            <w:tcW w:w="1410" w:type="dxa"/>
          </w:tcPr>
          <w:p w:rsidR="00F24B43" w:rsidRPr="00842AE1" w:rsidRDefault="006138AE" w:rsidP="008D0C37">
            <w:pPr>
              <w:jc w:val="both"/>
              <w:rPr>
                <w:rFonts w:ascii="Times New Roman" w:hAnsi="Times New Roman" w:cs="Times New Roman"/>
              </w:rPr>
            </w:pPr>
            <w:r w:rsidRPr="00842AE1">
              <w:rPr>
                <w:rFonts w:ascii="Times New Roman" w:hAnsi="Times New Roman" w:cs="Times New Roman"/>
              </w:rPr>
              <w:t>4</w:t>
            </w:r>
          </w:p>
        </w:tc>
      </w:tr>
      <w:tr w:rsidR="00F24B43" w:rsidRPr="00842AE1" w:rsidTr="00F24B43">
        <w:tc>
          <w:tcPr>
            <w:tcW w:w="5382" w:type="dxa"/>
          </w:tcPr>
          <w:p w:rsidR="00F24B43" w:rsidRPr="00842AE1" w:rsidRDefault="006138AE" w:rsidP="008D0C37">
            <w:pPr>
              <w:jc w:val="both"/>
              <w:rPr>
                <w:rFonts w:ascii="Times New Roman" w:hAnsi="Times New Roman" w:cs="Times New Roman"/>
              </w:rPr>
            </w:pPr>
            <w:r w:rsidRPr="00842AE1">
              <w:rPr>
                <w:rFonts w:ascii="Times New Roman" w:hAnsi="Times New Roman" w:cs="Times New Roman"/>
              </w:rPr>
              <w:t>3 звезди</w:t>
            </w:r>
          </w:p>
        </w:tc>
        <w:tc>
          <w:tcPr>
            <w:tcW w:w="1559" w:type="dxa"/>
          </w:tcPr>
          <w:p w:rsidR="00F24B43" w:rsidRPr="00842AE1" w:rsidRDefault="006138AE" w:rsidP="008D0C37">
            <w:pPr>
              <w:jc w:val="both"/>
              <w:rPr>
                <w:rFonts w:ascii="Times New Roman" w:hAnsi="Times New Roman" w:cs="Times New Roman"/>
              </w:rPr>
            </w:pPr>
            <w:r w:rsidRPr="00842AE1">
              <w:rPr>
                <w:rFonts w:ascii="Times New Roman" w:hAnsi="Times New Roman" w:cs="Times New Roman"/>
              </w:rPr>
              <w:t>16</w:t>
            </w:r>
          </w:p>
        </w:tc>
        <w:tc>
          <w:tcPr>
            <w:tcW w:w="1418" w:type="dxa"/>
          </w:tcPr>
          <w:p w:rsidR="00F24B43" w:rsidRPr="00842AE1" w:rsidRDefault="006138AE" w:rsidP="008D0C37">
            <w:pPr>
              <w:jc w:val="both"/>
              <w:rPr>
                <w:rFonts w:ascii="Times New Roman" w:hAnsi="Times New Roman" w:cs="Times New Roman"/>
              </w:rPr>
            </w:pPr>
            <w:r w:rsidRPr="00842AE1">
              <w:rPr>
                <w:rFonts w:ascii="Times New Roman" w:hAnsi="Times New Roman" w:cs="Times New Roman"/>
              </w:rPr>
              <w:t>8</w:t>
            </w:r>
          </w:p>
        </w:tc>
        <w:tc>
          <w:tcPr>
            <w:tcW w:w="1410" w:type="dxa"/>
          </w:tcPr>
          <w:p w:rsidR="00F24B43" w:rsidRPr="00842AE1" w:rsidRDefault="006138AE" w:rsidP="008D0C37">
            <w:pPr>
              <w:jc w:val="both"/>
              <w:rPr>
                <w:rFonts w:ascii="Times New Roman" w:hAnsi="Times New Roman" w:cs="Times New Roman"/>
              </w:rPr>
            </w:pPr>
            <w:r w:rsidRPr="00842AE1">
              <w:rPr>
                <w:rFonts w:ascii="Times New Roman" w:hAnsi="Times New Roman" w:cs="Times New Roman"/>
              </w:rPr>
              <w:t>8</w:t>
            </w:r>
          </w:p>
        </w:tc>
      </w:tr>
      <w:tr w:rsidR="00F24B43" w:rsidRPr="00842AE1" w:rsidTr="00F24B43">
        <w:tc>
          <w:tcPr>
            <w:tcW w:w="5382"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г/ кафе сладкарници</w:t>
            </w:r>
          </w:p>
        </w:tc>
        <w:tc>
          <w:tcPr>
            <w:tcW w:w="1559" w:type="dxa"/>
          </w:tcPr>
          <w:p w:rsidR="00F24B43" w:rsidRPr="00842AE1" w:rsidRDefault="00F24B43" w:rsidP="008D0C37">
            <w:pPr>
              <w:jc w:val="both"/>
              <w:rPr>
                <w:rFonts w:ascii="Times New Roman" w:hAnsi="Times New Roman" w:cs="Times New Roman"/>
              </w:rPr>
            </w:pPr>
          </w:p>
        </w:tc>
        <w:tc>
          <w:tcPr>
            <w:tcW w:w="1418" w:type="dxa"/>
          </w:tcPr>
          <w:p w:rsidR="00F24B43" w:rsidRPr="00842AE1" w:rsidRDefault="00F24B43" w:rsidP="008D0C37">
            <w:pPr>
              <w:jc w:val="both"/>
              <w:rPr>
                <w:rFonts w:ascii="Times New Roman" w:hAnsi="Times New Roman" w:cs="Times New Roman"/>
              </w:rPr>
            </w:pPr>
          </w:p>
        </w:tc>
        <w:tc>
          <w:tcPr>
            <w:tcW w:w="1410" w:type="dxa"/>
          </w:tcPr>
          <w:p w:rsidR="00F24B43" w:rsidRPr="00842AE1" w:rsidRDefault="00F24B43" w:rsidP="008D0C37">
            <w:pPr>
              <w:jc w:val="both"/>
              <w:rPr>
                <w:rFonts w:ascii="Times New Roman" w:hAnsi="Times New Roman" w:cs="Times New Roman"/>
              </w:rPr>
            </w:pPr>
          </w:p>
        </w:tc>
      </w:tr>
      <w:tr w:rsidR="00F24B43" w:rsidRPr="00842AE1" w:rsidTr="00F24B43">
        <w:tc>
          <w:tcPr>
            <w:tcW w:w="5382"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1-2 звезди</w:t>
            </w:r>
          </w:p>
        </w:tc>
        <w:tc>
          <w:tcPr>
            <w:tcW w:w="1559"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5</w:t>
            </w:r>
          </w:p>
        </w:tc>
        <w:tc>
          <w:tcPr>
            <w:tcW w:w="1418"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3</w:t>
            </w:r>
          </w:p>
        </w:tc>
        <w:tc>
          <w:tcPr>
            <w:tcW w:w="1410"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3</w:t>
            </w:r>
          </w:p>
        </w:tc>
      </w:tr>
      <w:tr w:rsidR="00F24B43" w:rsidRPr="00842AE1" w:rsidTr="00F24B43">
        <w:tc>
          <w:tcPr>
            <w:tcW w:w="5382"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3 звезди</w:t>
            </w:r>
          </w:p>
        </w:tc>
        <w:tc>
          <w:tcPr>
            <w:tcW w:w="1559"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10</w:t>
            </w:r>
          </w:p>
        </w:tc>
        <w:tc>
          <w:tcPr>
            <w:tcW w:w="1418"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5</w:t>
            </w:r>
          </w:p>
        </w:tc>
        <w:tc>
          <w:tcPr>
            <w:tcW w:w="1410"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5</w:t>
            </w:r>
          </w:p>
        </w:tc>
      </w:tr>
      <w:tr w:rsidR="00F24B43" w:rsidRPr="00842AE1" w:rsidTr="00F24B43">
        <w:tc>
          <w:tcPr>
            <w:tcW w:w="5382" w:type="dxa"/>
          </w:tcPr>
          <w:p w:rsidR="00A368F8" w:rsidRPr="00842AE1" w:rsidRDefault="00A368F8" w:rsidP="00A368F8">
            <w:pPr>
              <w:jc w:val="both"/>
              <w:rPr>
                <w:rFonts w:ascii="Times New Roman" w:hAnsi="Times New Roman" w:cs="Times New Roman"/>
              </w:rPr>
            </w:pPr>
            <w:r w:rsidRPr="00842AE1">
              <w:rPr>
                <w:rFonts w:ascii="Times New Roman" w:hAnsi="Times New Roman" w:cs="Times New Roman"/>
              </w:rPr>
              <w:t xml:space="preserve">д/ барове </w:t>
            </w:r>
          </w:p>
          <w:p w:rsidR="00F24B43" w:rsidRPr="00842AE1" w:rsidRDefault="00A368F8" w:rsidP="00A368F8">
            <w:pPr>
              <w:jc w:val="both"/>
              <w:rPr>
                <w:rFonts w:ascii="Times New Roman" w:hAnsi="Times New Roman" w:cs="Times New Roman"/>
              </w:rPr>
            </w:pPr>
            <w:r w:rsidRPr="00842AE1">
              <w:rPr>
                <w:rFonts w:ascii="Times New Roman" w:hAnsi="Times New Roman" w:cs="Times New Roman"/>
              </w:rPr>
              <w:t xml:space="preserve"> - дневни:</w:t>
            </w:r>
          </w:p>
        </w:tc>
        <w:tc>
          <w:tcPr>
            <w:tcW w:w="1559" w:type="dxa"/>
          </w:tcPr>
          <w:p w:rsidR="00F24B43" w:rsidRPr="00842AE1" w:rsidRDefault="00F24B43" w:rsidP="008D0C37">
            <w:pPr>
              <w:jc w:val="both"/>
              <w:rPr>
                <w:rFonts w:ascii="Times New Roman" w:hAnsi="Times New Roman" w:cs="Times New Roman"/>
              </w:rPr>
            </w:pPr>
          </w:p>
        </w:tc>
        <w:tc>
          <w:tcPr>
            <w:tcW w:w="1418" w:type="dxa"/>
          </w:tcPr>
          <w:p w:rsidR="00F24B43" w:rsidRPr="00842AE1" w:rsidRDefault="00F24B43" w:rsidP="008D0C37">
            <w:pPr>
              <w:jc w:val="both"/>
              <w:rPr>
                <w:rFonts w:ascii="Times New Roman" w:hAnsi="Times New Roman" w:cs="Times New Roman"/>
              </w:rPr>
            </w:pPr>
          </w:p>
        </w:tc>
        <w:tc>
          <w:tcPr>
            <w:tcW w:w="1410" w:type="dxa"/>
          </w:tcPr>
          <w:p w:rsidR="00F24B43" w:rsidRPr="00842AE1" w:rsidRDefault="00F24B43" w:rsidP="008D0C37">
            <w:pPr>
              <w:jc w:val="both"/>
              <w:rPr>
                <w:rFonts w:ascii="Times New Roman" w:hAnsi="Times New Roman" w:cs="Times New Roman"/>
              </w:rPr>
            </w:pPr>
          </w:p>
        </w:tc>
      </w:tr>
      <w:tr w:rsidR="00F24B43" w:rsidRPr="00842AE1" w:rsidTr="00F24B43">
        <w:tc>
          <w:tcPr>
            <w:tcW w:w="5382"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1-2 звезди</w:t>
            </w:r>
          </w:p>
        </w:tc>
        <w:tc>
          <w:tcPr>
            <w:tcW w:w="1559"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20</w:t>
            </w:r>
          </w:p>
        </w:tc>
        <w:tc>
          <w:tcPr>
            <w:tcW w:w="1418"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10</w:t>
            </w:r>
          </w:p>
        </w:tc>
        <w:tc>
          <w:tcPr>
            <w:tcW w:w="1410"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10</w:t>
            </w:r>
          </w:p>
        </w:tc>
      </w:tr>
      <w:tr w:rsidR="00F24B43" w:rsidRPr="00842AE1" w:rsidTr="00F24B43">
        <w:tc>
          <w:tcPr>
            <w:tcW w:w="5382"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3 звезди</w:t>
            </w:r>
          </w:p>
        </w:tc>
        <w:tc>
          <w:tcPr>
            <w:tcW w:w="1559"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30</w:t>
            </w:r>
          </w:p>
        </w:tc>
        <w:tc>
          <w:tcPr>
            <w:tcW w:w="1418"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20</w:t>
            </w:r>
          </w:p>
        </w:tc>
        <w:tc>
          <w:tcPr>
            <w:tcW w:w="1410"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20</w:t>
            </w:r>
          </w:p>
        </w:tc>
      </w:tr>
      <w:tr w:rsidR="00F24B43" w:rsidRPr="00842AE1" w:rsidTr="00F24B43">
        <w:tc>
          <w:tcPr>
            <w:tcW w:w="5382" w:type="dxa"/>
          </w:tcPr>
          <w:p w:rsidR="00A368F8" w:rsidRPr="00842AE1" w:rsidRDefault="00A368F8" w:rsidP="00A368F8">
            <w:pPr>
              <w:jc w:val="both"/>
              <w:rPr>
                <w:rFonts w:ascii="Times New Roman" w:hAnsi="Times New Roman" w:cs="Times New Roman"/>
              </w:rPr>
            </w:pPr>
            <w:r w:rsidRPr="00842AE1">
              <w:rPr>
                <w:rFonts w:ascii="Times New Roman" w:hAnsi="Times New Roman" w:cs="Times New Roman"/>
              </w:rPr>
              <w:t>нощни:</w:t>
            </w:r>
          </w:p>
          <w:p w:rsidR="00F24B43" w:rsidRPr="00842AE1" w:rsidRDefault="00A368F8" w:rsidP="00A368F8">
            <w:pPr>
              <w:jc w:val="both"/>
              <w:rPr>
                <w:rFonts w:ascii="Times New Roman" w:hAnsi="Times New Roman" w:cs="Times New Roman"/>
              </w:rPr>
            </w:pPr>
            <w:r w:rsidRPr="00842AE1">
              <w:rPr>
                <w:rFonts w:ascii="Times New Roman" w:hAnsi="Times New Roman" w:cs="Times New Roman"/>
              </w:rPr>
              <w:t>2 звезди</w:t>
            </w:r>
          </w:p>
        </w:tc>
        <w:tc>
          <w:tcPr>
            <w:tcW w:w="1559"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30</w:t>
            </w:r>
          </w:p>
        </w:tc>
        <w:tc>
          <w:tcPr>
            <w:tcW w:w="1418"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15</w:t>
            </w:r>
          </w:p>
        </w:tc>
        <w:tc>
          <w:tcPr>
            <w:tcW w:w="1410"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15</w:t>
            </w:r>
          </w:p>
        </w:tc>
      </w:tr>
      <w:tr w:rsidR="00F24B43" w:rsidRPr="00842AE1" w:rsidTr="00F24B43">
        <w:tc>
          <w:tcPr>
            <w:tcW w:w="5382"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3 звезди</w:t>
            </w:r>
          </w:p>
        </w:tc>
        <w:tc>
          <w:tcPr>
            <w:tcW w:w="1559"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50</w:t>
            </w:r>
          </w:p>
        </w:tc>
        <w:tc>
          <w:tcPr>
            <w:tcW w:w="1418"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25</w:t>
            </w:r>
          </w:p>
        </w:tc>
        <w:tc>
          <w:tcPr>
            <w:tcW w:w="1410" w:type="dxa"/>
          </w:tcPr>
          <w:p w:rsidR="00F24B43" w:rsidRPr="00842AE1" w:rsidRDefault="00A368F8" w:rsidP="008D0C37">
            <w:pPr>
              <w:jc w:val="both"/>
              <w:rPr>
                <w:rFonts w:ascii="Times New Roman" w:hAnsi="Times New Roman" w:cs="Times New Roman"/>
              </w:rPr>
            </w:pPr>
            <w:r w:rsidRPr="00842AE1">
              <w:rPr>
                <w:rFonts w:ascii="Times New Roman" w:hAnsi="Times New Roman" w:cs="Times New Roman"/>
              </w:rPr>
              <w:t>25</w:t>
            </w:r>
          </w:p>
        </w:tc>
      </w:tr>
      <w:tr w:rsidR="00F24B43" w:rsidRPr="00842AE1" w:rsidTr="00F24B43">
        <w:tc>
          <w:tcPr>
            <w:tcW w:w="5382" w:type="dxa"/>
          </w:tcPr>
          <w:p w:rsidR="00F24B43" w:rsidRPr="00842AE1" w:rsidRDefault="00D10261" w:rsidP="008D0C37">
            <w:pPr>
              <w:jc w:val="both"/>
              <w:rPr>
                <w:rFonts w:ascii="Times New Roman" w:hAnsi="Times New Roman" w:cs="Times New Roman"/>
              </w:rPr>
            </w:pPr>
            <w:r w:rsidRPr="00842AE1">
              <w:rPr>
                <w:rFonts w:ascii="Times New Roman" w:hAnsi="Times New Roman" w:cs="Times New Roman"/>
              </w:rPr>
              <w:t>е/ бюфети, каравани и павилиони – за обект:</w:t>
            </w:r>
          </w:p>
        </w:tc>
        <w:tc>
          <w:tcPr>
            <w:tcW w:w="1559" w:type="dxa"/>
          </w:tcPr>
          <w:p w:rsidR="00F24B43" w:rsidRPr="00842AE1" w:rsidRDefault="00D10261" w:rsidP="008D0C37">
            <w:pPr>
              <w:jc w:val="both"/>
              <w:rPr>
                <w:rFonts w:ascii="Times New Roman" w:hAnsi="Times New Roman" w:cs="Times New Roman"/>
              </w:rPr>
            </w:pPr>
            <w:r w:rsidRPr="00842AE1">
              <w:rPr>
                <w:rFonts w:ascii="Times New Roman" w:hAnsi="Times New Roman" w:cs="Times New Roman"/>
              </w:rPr>
              <w:t>200</w:t>
            </w:r>
          </w:p>
        </w:tc>
        <w:tc>
          <w:tcPr>
            <w:tcW w:w="1418" w:type="dxa"/>
          </w:tcPr>
          <w:p w:rsidR="00F24B43" w:rsidRPr="00842AE1" w:rsidRDefault="00D10261" w:rsidP="008D0C37">
            <w:pPr>
              <w:jc w:val="both"/>
              <w:rPr>
                <w:rFonts w:ascii="Times New Roman" w:hAnsi="Times New Roman" w:cs="Times New Roman"/>
              </w:rPr>
            </w:pPr>
            <w:r w:rsidRPr="00842AE1">
              <w:rPr>
                <w:rFonts w:ascii="Times New Roman" w:hAnsi="Times New Roman" w:cs="Times New Roman"/>
              </w:rPr>
              <w:t>150</w:t>
            </w:r>
          </w:p>
        </w:tc>
        <w:tc>
          <w:tcPr>
            <w:tcW w:w="1410" w:type="dxa"/>
          </w:tcPr>
          <w:p w:rsidR="00F24B43" w:rsidRPr="00842AE1" w:rsidRDefault="00D10261" w:rsidP="008D0C37">
            <w:pPr>
              <w:jc w:val="both"/>
              <w:rPr>
                <w:rFonts w:ascii="Times New Roman" w:hAnsi="Times New Roman" w:cs="Times New Roman"/>
              </w:rPr>
            </w:pPr>
            <w:r w:rsidRPr="00842AE1">
              <w:rPr>
                <w:rFonts w:ascii="Times New Roman" w:hAnsi="Times New Roman" w:cs="Times New Roman"/>
              </w:rPr>
              <w:t>150</w:t>
            </w:r>
          </w:p>
        </w:tc>
      </w:tr>
      <w:tr w:rsidR="00F24B43" w:rsidRPr="00842AE1" w:rsidTr="00F24B43">
        <w:tc>
          <w:tcPr>
            <w:tcW w:w="5382" w:type="dxa"/>
          </w:tcPr>
          <w:p w:rsidR="00D10261" w:rsidRPr="00842AE1" w:rsidRDefault="00D10261" w:rsidP="00D10261">
            <w:pPr>
              <w:rPr>
                <w:rFonts w:ascii="Times New Roman" w:hAnsi="Times New Roman" w:cs="Times New Roman"/>
              </w:rPr>
            </w:pPr>
            <w:r w:rsidRPr="00842AE1">
              <w:rPr>
                <w:rFonts w:ascii="Times New Roman" w:hAnsi="Times New Roman" w:cs="Times New Roman"/>
              </w:rPr>
              <w:t xml:space="preserve">3. Търговия на дребно до 100 кв. м нетна търговска площ на обекта — данъкът се определя за 1 кв. м нетна търговска площ според местонахождението на обекта. </w:t>
            </w:r>
          </w:p>
          <w:p w:rsidR="00F24B43" w:rsidRPr="00842AE1" w:rsidRDefault="00F24B43" w:rsidP="008D0C37">
            <w:pPr>
              <w:jc w:val="both"/>
              <w:rPr>
                <w:rFonts w:ascii="Times New Roman" w:hAnsi="Times New Roman" w:cs="Times New Roman"/>
              </w:rPr>
            </w:pPr>
          </w:p>
        </w:tc>
        <w:tc>
          <w:tcPr>
            <w:tcW w:w="1559" w:type="dxa"/>
          </w:tcPr>
          <w:p w:rsidR="00F24B43" w:rsidRPr="00842AE1" w:rsidRDefault="00D10261" w:rsidP="008D0C37">
            <w:pPr>
              <w:jc w:val="both"/>
              <w:rPr>
                <w:rFonts w:ascii="Times New Roman" w:hAnsi="Times New Roman" w:cs="Times New Roman"/>
              </w:rPr>
            </w:pPr>
            <w:r w:rsidRPr="00842AE1">
              <w:rPr>
                <w:rFonts w:ascii="Times New Roman" w:hAnsi="Times New Roman" w:cs="Times New Roman"/>
              </w:rPr>
              <w:t>9</w:t>
            </w:r>
          </w:p>
        </w:tc>
        <w:tc>
          <w:tcPr>
            <w:tcW w:w="1418" w:type="dxa"/>
          </w:tcPr>
          <w:p w:rsidR="00F24B43" w:rsidRPr="00842AE1" w:rsidRDefault="00D10261" w:rsidP="008D0C37">
            <w:pPr>
              <w:jc w:val="both"/>
              <w:rPr>
                <w:rFonts w:ascii="Times New Roman" w:hAnsi="Times New Roman" w:cs="Times New Roman"/>
              </w:rPr>
            </w:pPr>
            <w:r w:rsidRPr="00842AE1">
              <w:rPr>
                <w:rFonts w:ascii="Times New Roman" w:hAnsi="Times New Roman" w:cs="Times New Roman"/>
              </w:rPr>
              <w:t>6</w:t>
            </w:r>
          </w:p>
        </w:tc>
        <w:tc>
          <w:tcPr>
            <w:tcW w:w="1410" w:type="dxa"/>
          </w:tcPr>
          <w:p w:rsidR="00F24B43" w:rsidRPr="00842AE1" w:rsidRDefault="00D10261" w:rsidP="008D0C37">
            <w:pPr>
              <w:jc w:val="both"/>
              <w:rPr>
                <w:rFonts w:ascii="Times New Roman" w:hAnsi="Times New Roman" w:cs="Times New Roman"/>
              </w:rPr>
            </w:pPr>
            <w:r w:rsidRPr="00842AE1">
              <w:rPr>
                <w:rFonts w:ascii="Times New Roman" w:hAnsi="Times New Roman" w:cs="Times New Roman"/>
              </w:rPr>
              <w:t>4</w:t>
            </w:r>
          </w:p>
        </w:tc>
      </w:tr>
      <w:tr w:rsidR="00D10261" w:rsidRPr="00842AE1" w:rsidTr="00F24B43">
        <w:tc>
          <w:tcPr>
            <w:tcW w:w="5382" w:type="dxa"/>
          </w:tcPr>
          <w:p w:rsidR="00D10261" w:rsidRPr="00842AE1" w:rsidRDefault="00D10261" w:rsidP="00D10261">
            <w:pPr>
              <w:rPr>
                <w:rFonts w:ascii="Times New Roman" w:hAnsi="Times New Roman" w:cs="Times New Roman"/>
              </w:rPr>
            </w:pPr>
            <w:r w:rsidRPr="00842AE1">
              <w:rPr>
                <w:rFonts w:ascii="Times New Roman" w:hAnsi="Times New Roman" w:cs="Times New Roman"/>
              </w:rPr>
              <w:t>4.Платени паркинги — данъкът се определя за 1 брой място за паркиране според местонахождението на обекта.</w:t>
            </w:r>
          </w:p>
        </w:tc>
        <w:tc>
          <w:tcPr>
            <w:tcW w:w="1559" w:type="dxa"/>
          </w:tcPr>
          <w:p w:rsidR="00D10261" w:rsidRPr="00842AE1" w:rsidRDefault="00D10261" w:rsidP="008D0C37">
            <w:pPr>
              <w:jc w:val="both"/>
              <w:rPr>
                <w:rFonts w:ascii="Times New Roman" w:hAnsi="Times New Roman" w:cs="Times New Roman"/>
              </w:rPr>
            </w:pPr>
            <w:r w:rsidRPr="00842AE1">
              <w:rPr>
                <w:rFonts w:ascii="Times New Roman" w:hAnsi="Times New Roman" w:cs="Times New Roman"/>
              </w:rPr>
              <w:t>50</w:t>
            </w:r>
          </w:p>
        </w:tc>
        <w:tc>
          <w:tcPr>
            <w:tcW w:w="1418" w:type="dxa"/>
          </w:tcPr>
          <w:p w:rsidR="00D10261" w:rsidRPr="00842AE1" w:rsidRDefault="00D10261" w:rsidP="008D0C37">
            <w:pPr>
              <w:jc w:val="both"/>
              <w:rPr>
                <w:rFonts w:ascii="Times New Roman" w:hAnsi="Times New Roman" w:cs="Times New Roman"/>
              </w:rPr>
            </w:pPr>
            <w:r w:rsidRPr="00842AE1">
              <w:rPr>
                <w:rFonts w:ascii="Times New Roman" w:hAnsi="Times New Roman" w:cs="Times New Roman"/>
              </w:rPr>
              <w:t>30</w:t>
            </w:r>
          </w:p>
        </w:tc>
        <w:tc>
          <w:tcPr>
            <w:tcW w:w="1410" w:type="dxa"/>
          </w:tcPr>
          <w:p w:rsidR="00D10261" w:rsidRPr="00842AE1" w:rsidRDefault="00D10261" w:rsidP="008D0C37">
            <w:pPr>
              <w:jc w:val="both"/>
              <w:rPr>
                <w:rFonts w:ascii="Times New Roman" w:hAnsi="Times New Roman" w:cs="Times New Roman"/>
              </w:rPr>
            </w:pPr>
            <w:r w:rsidRPr="00842AE1">
              <w:rPr>
                <w:rFonts w:ascii="Times New Roman" w:hAnsi="Times New Roman" w:cs="Times New Roman"/>
              </w:rPr>
              <w:t>20</w:t>
            </w:r>
          </w:p>
        </w:tc>
      </w:tr>
      <w:tr w:rsidR="00D10261" w:rsidRPr="00842AE1" w:rsidTr="00F24B43">
        <w:tc>
          <w:tcPr>
            <w:tcW w:w="5382" w:type="dxa"/>
          </w:tcPr>
          <w:p w:rsidR="00D10261" w:rsidRPr="00842AE1" w:rsidRDefault="00D5577D" w:rsidP="00D10261">
            <w:pPr>
              <w:rPr>
                <w:rFonts w:ascii="Times New Roman" w:hAnsi="Times New Roman" w:cs="Times New Roman"/>
              </w:rPr>
            </w:pPr>
            <w:r w:rsidRPr="00842AE1">
              <w:rPr>
                <w:rFonts w:ascii="Times New Roman" w:hAnsi="Times New Roman" w:cs="Times New Roman"/>
              </w:rPr>
              <w:t xml:space="preserve">5.Дърводелски услуги — данъкът се определя според местонахождението на обекта.   </w:t>
            </w:r>
          </w:p>
        </w:tc>
        <w:tc>
          <w:tcPr>
            <w:tcW w:w="1559" w:type="dxa"/>
          </w:tcPr>
          <w:p w:rsidR="00D10261" w:rsidRPr="00842AE1" w:rsidRDefault="00D5577D" w:rsidP="008D0C37">
            <w:pPr>
              <w:jc w:val="both"/>
              <w:rPr>
                <w:rFonts w:ascii="Times New Roman" w:hAnsi="Times New Roman" w:cs="Times New Roman"/>
              </w:rPr>
            </w:pPr>
            <w:r w:rsidRPr="00842AE1">
              <w:rPr>
                <w:rFonts w:ascii="Times New Roman" w:hAnsi="Times New Roman" w:cs="Times New Roman"/>
              </w:rPr>
              <w:t>220</w:t>
            </w:r>
          </w:p>
        </w:tc>
        <w:tc>
          <w:tcPr>
            <w:tcW w:w="1418" w:type="dxa"/>
          </w:tcPr>
          <w:p w:rsidR="00D10261" w:rsidRPr="00842AE1" w:rsidRDefault="00D5577D" w:rsidP="008D0C37">
            <w:pPr>
              <w:jc w:val="both"/>
              <w:rPr>
                <w:rFonts w:ascii="Times New Roman" w:hAnsi="Times New Roman" w:cs="Times New Roman"/>
              </w:rPr>
            </w:pPr>
            <w:r w:rsidRPr="00842AE1">
              <w:rPr>
                <w:rFonts w:ascii="Times New Roman" w:hAnsi="Times New Roman" w:cs="Times New Roman"/>
              </w:rPr>
              <w:t>100</w:t>
            </w:r>
          </w:p>
        </w:tc>
        <w:tc>
          <w:tcPr>
            <w:tcW w:w="1410" w:type="dxa"/>
          </w:tcPr>
          <w:p w:rsidR="00D10261" w:rsidRPr="00842AE1" w:rsidRDefault="00D5577D" w:rsidP="008D0C37">
            <w:pPr>
              <w:jc w:val="both"/>
              <w:rPr>
                <w:rFonts w:ascii="Times New Roman" w:hAnsi="Times New Roman" w:cs="Times New Roman"/>
              </w:rPr>
            </w:pPr>
            <w:r w:rsidRPr="00842AE1">
              <w:rPr>
                <w:rFonts w:ascii="Times New Roman" w:hAnsi="Times New Roman" w:cs="Times New Roman"/>
              </w:rPr>
              <w:t>50</w:t>
            </w:r>
          </w:p>
        </w:tc>
      </w:tr>
      <w:tr w:rsidR="00D5577D" w:rsidRPr="00842AE1" w:rsidTr="00F24B43">
        <w:tc>
          <w:tcPr>
            <w:tcW w:w="5382" w:type="dxa"/>
          </w:tcPr>
          <w:p w:rsidR="00D5577D" w:rsidRPr="00842AE1" w:rsidRDefault="00D5577D" w:rsidP="00D10261">
            <w:pPr>
              <w:rPr>
                <w:rFonts w:ascii="Times New Roman" w:hAnsi="Times New Roman" w:cs="Times New Roman"/>
              </w:rPr>
            </w:pPr>
            <w:r w:rsidRPr="00842AE1">
              <w:rPr>
                <w:rFonts w:ascii="Times New Roman" w:hAnsi="Times New Roman" w:cs="Times New Roman"/>
              </w:rPr>
              <w:lastRenderedPageBreak/>
              <w:t xml:space="preserve">6.Шивашки, кожарски, кожухарски и плетачни услуги — данъкът се определя според местонахождението на обекта.  </w:t>
            </w:r>
          </w:p>
        </w:tc>
        <w:tc>
          <w:tcPr>
            <w:tcW w:w="1559"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240</w:t>
            </w:r>
          </w:p>
        </w:tc>
        <w:tc>
          <w:tcPr>
            <w:tcW w:w="1418"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110</w:t>
            </w:r>
          </w:p>
        </w:tc>
        <w:tc>
          <w:tcPr>
            <w:tcW w:w="1410"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40</w:t>
            </w:r>
          </w:p>
        </w:tc>
      </w:tr>
      <w:tr w:rsidR="00D5577D" w:rsidRPr="00842AE1" w:rsidTr="00F24B43">
        <w:tc>
          <w:tcPr>
            <w:tcW w:w="5382" w:type="dxa"/>
          </w:tcPr>
          <w:p w:rsidR="00D5577D" w:rsidRPr="00842AE1" w:rsidRDefault="00D5577D" w:rsidP="00D10261">
            <w:pPr>
              <w:rPr>
                <w:rFonts w:ascii="Times New Roman" w:hAnsi="Times New Roman" w:cs="Times New Roman"/>
              </w:rPr>
            </w:pPr>
            <w:r w:rsidRPr="00842AE1">
              <w:rPr>
                <w:rFonts w:ascii="Times New Roman" w:hAnsi="Times New Roman" w:cs="Times New Roman"/>
              </w:rPr>
              <w:t>7. Търговия, изработка и услуги за изделия от благородни метали — данъкът се определя според местонахождението на обекта:</w:t>
            </w:r>
          </w:p>
        </w:tc>
        <w:tc>
          <w:tcPr>
            <w:tcW w:w="1559"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900</w:t>
            </w:r>
          </w:p>
        </w:tc>
        <w:tc>
          <w:tcPr>
            <w:tcW w:w="1418"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700</w:t>
            </w:r>
          </w:p>
        </w:tc>
        <w:tc>
          <w:tcPr>
            <w:tcW w:w="1410"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500</w:t>
            </w:r>
          </w:p>
        </w:tc>
      </w:tr>
      <w:tr w:rsidR="00D5577D" w:rsidRPr="00842AE1" w:rsidTr="00F24B43">
        <w:tc>
          <w:tcPr>
            <w:tcW w:w="5382" w:type="dxa"/>
          </w:tcPr>
          <w:p w:rsidR="00D5577D" w:rsidRPr="00842AE1" w:rsidRDefault="00D5577D" w:rsidP="00D10261">
            <w:pPr>
              <w:rPr>
                <w:rFonts w:ascii="Times New Roman" w:hAnsi="Times New Roman" w:cs="Times New Roman"/>
              </w:rPr>
            </w:pPr>
            <w:r w:rsidRPr="00842AE1">
              <w:rPr>
                <w:rFonts w:ascii="Times New Roman" w:hAnsi="Times New Roman" w:cs="Times New Roman"/>
              </w:rPr>
              <w:t>8.Обущарски и шапкарски услуги — данъкът се определя според местонахождението на обекта.</w:t>
            </w:r>
          </w:p>
        </w:tc>
        <w:tc>
          <w:tcPr>
            <w:tcW w:w="1559"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50</w:t>
            </w:r>
          </w:p>
        </w:tc>
        <w:tc>
          <w:tcPr>
            <w:tcW w:w="1418"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40</w:t>
            </w:r>
          </w:p>
        </w:tc>
        <w:tc>
          <w:tcPr>
            <w:tcW w:w="1410"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40</w:t>
            </w:r>
          </w:p>
        </w:tc>
      </w:tr>
      <w:tr w:rsidR="00D5577D" w:rsidRPr="00842AE1" w:rsidTr="00F24B43">
        <w:tc>
          <w:tcPr>
            <w:tcW w:w="5382" w:type="dxa"/>
          </w:tcPr>
          <w:p w:rsidR="00D5577D" w:rsidRPr="00842AE1" w:rsidRDefault="00D5577D" w:rsidP="00D10261">
            <w:pPr>
              <w:rPr>
                <w:rFonts w:ascii="Times New Roman" w:hAnsi="Times New Roman" w:cs="Times New Roman"/>
              </w:rPr>
            </w:pPr>
            <w:r w:rsidRPr="00842AE1">
              <w:rPr>
                <w:rFonts w:ascii="Times New Roman" w:hAnsi="Times New Roman" w:cs="Times New Roman"/>
              </w:rPr>
              <w:t>9.Металообработващи услуги—данъкът се определя според местонахождението на обекта.</w:t>
            </w:r>
          </w:p>
        </w:tc>
        <w:tc>
          <w:tcPr>
            <w:tcW w:w="1559"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330</w:t>
            </w:r>
          </w:p>
        </w:tc>
        <w:tc>
          <w:tcPr>
            <w:tcW w:w="1418"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200</w:t>
            </w:r>
          </w:p>
        </w:tc>
        <w:tc>
          <w:tcPr>
            <w:tcW w:w="1410"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100</w:t>
            </w:r>
          </w:p>
        </w:tc>
      </w:tr>
      <w:tr w:rsidR="00D5577D" w:rsidRPr="00842AE1" w:rsidTr="00F24B43">
        <w:tc>
          <w:tcPr>
            <w:tcW w:w="5382" w:type="dxa"/>
          </w:tcPr>
          <w:p w:rsidR="00D5577D" w:rsidRPr="00842AE1" w:rsidRDefault="00D5577D" w:rsidP="00D5577D">
            <w:pPr>
              <w:rPr>
                <w:rFonts w:ascii="Times New Roman" w:hAnsi="Times New Roman" w:cs="Times New Roman"/>
              </w:rPr>
            </w:pPr>
            <w:r w:rsidRPr="00842AE1">
              <w:rPr>
                <w:rFonts w:ascii="Times New Roman" w:hAnsi="Times New Roman" w:cs="Times New Roman"/>
              </w:rPr>
              <w:t>10.Бръснарски и фризьорски услуги, ветеринарно-фризьорски услуги — данъкът се определя за работно място според местонахождението на обекта:</w:t>
            </w:r>
          </w:p>
          <w:p w:rsidR="00D5577D" w:rsidRPr="00842AE1" w:rsidRDefault="00D5577D" w:rsidP="00D10261">
            <w:pPr>
              <w:rPr>
                <w:rFonts w:ascii="Times New Roman" w:hAnsi="Times New Roman" w:cs="Times New Roman"/>
              </w:rPr>
            </w:pPr>
          </w:p>
        </w:tc>
        <w:tc>
          <w:tcPr>
            <w:tcW w:w="1559"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360</w:t>
            </w:r>
          </w:p>
        </w:tc>
        <w:tc>
          <w:tcPr>
            <w:tcW w:w="1418"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150</w:t>
            </w:r>
          </w:p>
        </w:tc>
        <w:tc>
          <w:tcPr>
            <w:tcW w:w="1410"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80</w:t>
            </w:r>
          </w:p>
        </w:tc>
      </w:tr>
      <w:tr w:rsidR="00D5577D" w:rsidRPr="00842AE1" w:rsidTr="00F24B43">
        <w:tc>
          <w:tcPr>
            <w:tcW w:w="5382" w:type="dxa"/>
          </w:tcPr>
          <w:p w:rsidR="00D5577D" w:rsidRPr="00842AE1" w:rsidRDefault="00D5577D" w:rsidP="00D5577D">
            <w:pPr>
              <w:rPr>
                <w:rFonts w:ascii="Times New Roman" w:hAnsi="Times New Roman" w:cs="Times New Roman"/>
              </w:rPr>
            </w:pPr>
            <w:r w:rsidRPr="00842AE1">
              <w:rPr>
                <w:rFonts w:ascii="Times New Roman" w:hAnsi="Times New Roman" w:cs="Times New Roman"/>
              </w:rPr>
              <w:t>11.Машинописни и/или копирни услуги — данъкът се определя на брой устройство според местонахождението на обекта.</w:t>
            </w:r>
          </w:p>
          <w:p w:rsidR="00D5577D" w:rsidRPr="00842AE1" w:rsidRDefault="00D5577D" w:rsidP="00D5577D">
            <w:pPr>
              <w:rPr>
                <w:rFonts w:ascii="Times New Roman" w:hAnsi="Times New Roman" w:cs="Times New Roman"/>
              </w:rPr>
            </w:pPr>
          </w:p>
        </w:tc>
        <w:tc>
          <w:tcPr>
            <w:tcW w:w="1559"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340</w:t>
            </w:r>
          </w:p>
        </w:tc>
        <w:tc>
          <w:tcPr>
            <w:tcW w:w="1418"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230</w:t>
            </w:r>
          </w:p>
        </w:tc>
        <w:tc>
          <w:tcPr>
            <w:tcW w:w="1410"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180</w:t>
            </w:r>
          </w:p>
        </w:tc>
      </w:tr>
      <w:tr w:rsidR="00D5577D" w:rsidRPr="00842AE1" w:rsidTr="00F24B43">
        <w:tc>
          <w:tcPr>
            <w:tcW w:w="5382" w:type="dxa"/>
          </w:tcPr>
          <w:p w:rsidR="00D5577D" w:rsidRPr="00842AE1" w:rsidRDefault="00D5577D" w:rsidP="00D5577D">
            <w:pPr>
              <w:rPr>
                <w:rFonts w:ascii="Times New Roman" w:hAnsi="Times New Roman" w:cs="Times New Roman"/>
              </w:rPr>
            </w:pPr>
            <w:r w:rsidRPr="00842AE1">
              <w:rPr>
                <w:rFonts w:ascii="Times New Roman" w:hAnsi="Times New Roman" w:cs="Times New Roman"/>
              </w:rPr>
              <w:t>12.Козметични услуги, поставяне на татуировки — данъкът се определя за работно място според местонахождението на обекта.</w:t>
            </w:r>
            <w:r w:rsidRPr="00842AE1">
              <w:rPr>
                <w:rFonts w:ascii="Times New Roman" w:hAnsi="Times New Roman" w:cs="Times New Roman"/>
              </w:rPr>
              <w:tab/>
            </w:r>
            <w:r w:rsidRPr="00842AE1">
              <w:rPr>
                <w:rFonts w:ascii="Times New Roman" w:hAnsi="Times New Roman" w:cs="Times New Roman"/>
              </w:rPr>
              <w:tab/>
            </w:r>
            <w:r w:rsidRPr="00842AE1">
              <w:rPr>
                <w:rFonts w:ascii="Times New Roman" w:hAnsi="Times New Roman" w:cs="Times New Roman"/>
              </w:rPr>
              <w:tab/>
            </w:r>
          </w:p>
        </w:tc>
        <w:tc>
          <w:tcPr>
            <w:tcW w:w="1559"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250</w:t>
            </w:r>
          </w:p>
        </w:tc>
        <w:tc>
          <w:tcPr>
            <w:tcW w:w="1418"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200</w:t>
            </w:r>
          </w:p>
        </w:tc>
        <w:tc>
          <w:tcPr>
            <w:tcW w:w="1410"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150</w:t>
            </w:r>
          </w:p>
        </w:tc>
      </w:tr>
      <w:tr w:rsidR="00D5577D" w:rsidRPr="00842AE1" w:rsidTr="00F24B43">
        <w:tc>
          <w:tcPr>
            <w:tcW w:w="5382" w:type="dxa"/>
          </w:tcPr>
          <w:p w:rsidR="00D5577D" w:rsidRPr="00842AE1" w:rsidRDefault="00D5577D" w:rsidP="00D5577D">
            <w:pPr>
              <w:rPr>
                <w:rFonts w:ascii="Times New Roman" w:hAnsi="Times New Roman" w:cs="Times New Roman"/>
              </w:rPr>
            </w:pPr>
            <w:r w:rsidRPr="00842AE1">
              <w:rPr>
                <w:rFonts w:ascii="Times New Roman" w:hAnsi="Times New Roman" w:cs="Times New Roman"/>
              </w:rPr>
              <w:t>13.Маникюр, педикюр — данъкът се определя за работно място според местонахождението на обекта.</w:t>
            </w:r>
          </w:p>
        </w:tc>
        <w:tc>
          <w:tcPr>
            <w:tcW w:w="1559"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 xml:space="preserve">180 </w:t>
            </w:r>
          </w:p>
        </w:tc>
        <w:tc>
          <w:tcPr>
            <w:tcW w:w="1418"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80</w:t>
            </w:r>
          </w:p>
        </w:tc>
        <w:tc>
          <w:tcPr>
            <w:tcW w:w="1410"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60</w:t>
            </w:r>
          </w:p>
        </w:tc>
      </w:tr>
      <w:tr w:rsidR="00D5577D" w:rsidRPr="00842AE1" w:rsidTr="00F24B43">
        <w:tc>
          <w:tcPr>
            <w:tcW w:w="5382" w:type="dxa"/>
          </w:tcPr>
          <w:p w:rsidR="00D5577D" w:rsidRPr="00842AE1" w:rsidRDefault="00D5577D" w:rsidP="00D5577D">
            <w:pPr>
              <w:rPr>
                <w:rFonts w:ascii="Times New Roman" w:hAnsi="Times New Roman" w:cs="Times New Roman"/>
              </w:rPr>
            </w:pPr>
            <w:r w:rsidRPr="00842AE1">
              <w:rPr>
                <w:rFonts w:ascii="Times New Roman" w:hAnsi="Times New Roman" w:cs="Times New Roman"/>
              </w:rPr>
              <w:t>14.Часовникарски услуги — данъкът се определя според местонахождението на обекта.</w:t>
            </w:r>
          </w:p>
        </w:tc>
        <w:tc>
          <w:tcPr>
            <w:tcW w:w="1559"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110</w:t>
            </w:r>
          </w:p>
        </w:tc>
        <w:tc>
          <w:tcPr>
            <w:tcW w:w="1418"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70</w:t>
            </w:r>
          </w:p>
        </w:tc>
        <w:tc>
          <w:tcPr>
            <w:tcW w:w="1410"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60</w:t>
            </w:r>
          </w:p>
        </w:tc>
      </w:tr>
      <w:tr w:rsidR="00D5577D" w:rsidRPr="00842AE1" w:rsidTr="00F24B43">
        <w:tc>
          <w:tcPr>
            <w:tcW w:w="5382" w:type="dxa"/>
          </w:tcPr>
          <w:p w:rsidR="00D5577D" w:rsidRPr="00842AE1" w:rsidRDefault="00D5577D" w:rsidP="00D5577D">
            <w:pPr>
              <w:rPr>
                <w:rFonts w:ascii="Times New Roman" w:hAnsi="Times New Roman" w:cs="Times New Roman"/>
              </w:rPr>
            </w:pPr>
            <w:r w:rsidRPr="00842AE1">
              <w:rPr>
                <w:rFonts w:ascii="Times New Roman" w:hAnsi="Times New Roman" w:cs="Times New Roman"/>
              </w:rPr>
              <w:t>15.Тапицерски услуги — данъкът се определя според местонахождението на обекта.</w:t>
            </w:r>
          </w:p>
        </w:tc>
        <w:tc>
          <w:tcPr>
            <w:tcW w:w="1559"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280</w:t>
            </w:r>
          </w:p>
        </w:tc>
        <w:tc>
          <w:tcPr>
            <w:tcW w:w="1418"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200</w:t>
            </w:r>
          </w:p>
        </w:tc>
        <w:tc>
          <w:tcPr>
            <w:tcW w:w="1410"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180</w:t>
            </w:r>
          </w:p>
        </w:tc>
      </w:tr>
      <w:tr w:rsidR="00D5577D" w:rsidRPr="00842AE1" w:rsidTr="00F24B43">
        <w:tc>
          <w:tcPr>
            <w:tcW w:w="5382" w:type="dxa"/>
          </w:tcPr>
          <w:p w:rsidR="00D5577D" w:rsidRPr="00842AE1" w:rsidRDefault="00D5577D" w:rsidP="00D5577D">
            <w:pPr>
              <w:rPr>
                <w:rFonts w:ascii="Times New Roman" w:hAnsi="Times New Roman" w:cs="Times New Roman"/>
              </w:rPr>
            </w:pPr>
            <w:r w:rsidRPr="00842AE1">
              <w:rPr>
                <w:rFonts w:ascii="Times New Roman" w:hAnsi="Times New Roman" w:cs="Times New Roman"/>
              </w:rPr>
              <w:t>16.Автомивки; ремонт, регулиране и балансиране на гуми — данъкът се определя според местонахождението на обекта:</w:t>
            </w:r>
          </w:p>
        </w:tc>
        <w:tc>
          <w:tcPr>
            <w:tcW w:w="1559"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680</w:t>
            </w:r>
          </w:p>
        </w:tc>
        <w:tc>
          <w:tcPr>
            <w:tcW w:w="1418"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300</w:t>
            </w:r>
          </w:p>
        </w:tc>
        <w:tc>
          <w:tcPr>
            <w:tcW w:w="1410" w:type="dxa"/>
          </w:tcPr>
          <w:p w:rsidR="00D5577D" w:rsidRPr="00842AE1" w:rsidRDefault="00D5577D" w:rsidP="008D0C37">
            <w:pPr>
              <w:jc w:val="both"/>
              <w:rPr>
                <w:rFonts w:ascii="Times New Roman" w:hAnsi="Times New Roman" w:cs="Times New Roman"/>
              </w:rPr>
            </w:pPr>
            <w:r w:rsidRPr="00842AE1">
              <w:rPr>
                <w:rFonts w:ascii="Times New Roman" w:hAnsi="Times New Roman" w:cs="Times New Roman"/>
              </w:rPr>
              <w:t>200</w:t>
            </w:r>
          </w:p>
        </w:tc>
      </w:tr>
      <w:tr w:rsidR="00D5577D" w:rsidRPr="00842AE1" w:rsidTr="00F24B43">
        <w:tc>
          <w:tcPr>
            <w:tcW w:w="5382" w:type="dxa"/>
          </w:tcPr>
          <w:p w:rsidR="00D5577D" w:rsidRPr="00842AE1" w:rsidRDefault="00D5577D" w:rsidP="00D5577D">
            <w:pPr>
              <w:rPr>
                <w:rFonts w:ascii="Times New Roman" w:hAnsi="Times New Roman" w:cs="Times New Roman"/>
              </w:rPr>
            </w:pPr>
            <w:r w:rsidRPr="00842AE1">
              <w:rPr>
                <w:rFonts w:ascii="Times New Roman" w:hAnsi="Times New Roman" w:cs="Times New Roman"/>
              </w:rPr>
              <w:t xml:space="preserve">17.Авторемонтни, </w:t>
            </w:r>
            <w:proofErr w:type="spellStart"/>
            <w:r w:rsidRPr="00842AE1">
              <w:rPr>
                <w:rFonts w:ascii="Times New Roman" w:hAnsi="Times New Roman" w:cs="Times New Roman"/>
              </w:rPr>
              <w:t>автотенекеджийски</w:t>
            </w:r>
            <w:proofErr w:type="spellEnd"/>
            <w:r w:rsidRPr="00842AE1">
              <w:rPr>
                <w:rFonts w:ascii="Times New Roman" w:hAnsi="Times New Roman" w:cs="Times New Roman"/>
              </w:rPr>
              <w:t xml:space="preserve">, </w:t>
            </w:r>
            <w:proofErr w:type="spellStart"/>
            <w:r w:rsidRPr="00842AE1">
              <w:rPr>
                <w:rFonts w:ascii="Times New Roman" w:hAnsi="Times New Roman" w:cs="Times New Roman"/>
              </w:rPr>
              <w:t>автобояджийски</w:t>
            </w:r>
            <w:proofErr w:type="spellEnd"/>
            <w:r w:rsidRPr="00842AE1">
              <w:rPr>
                <w:rFonts w:ascii="Times New Roman" w:hAnsi="Times New Roman" w:cs="Times New Roman"/>
              </w:rPr>
              <w:t xml:space="preserve"> и други услуги по техническото обслужване и ремонта на моторни превозни средства — данъкът се определя според местонахождението на обекта.</w:t>
            </w:r>
          </w:p>
        </w:tc>
        <w:tc>
          <w:tcPr>
            <w:tcW w:w="1559" w:type="dxa"/>
          </w:tcPr>
          <w:p w:rsidR="00D5577D" w:rsidRPr="00842AE1" w:rsidRDefault="00D1399E" w:rsidP="008D0C37">
            <w:pPr>
              <w:jc w:val="both"/>
              <w:rPr>
                <w:rFonts w:ascii="Times New Roman" w:hAnsi="Times New Roman" w:cs="Times New Roman"/>
              </w:rPr>
            </w:pPr>
            <w:r w:rsidRPr="00842AE1">
              <w:rPr>
                <w:rFonts w:ascii="Times New Roman" w:hAnsi="Times New Roman" w:cs="Times New Roman"/>
              </w:rPr>
              <w:t>850</w:t>
            </w:r>
          </w:p>
        </w:tc>
        <w:tc>
          <w:tcPr>
            <w:tcW w:w="1418" w:type="dxa"/>
          </w:tcPr>
          <w:p w:rsidR="00D5577D" w:rsidRPr="00842AE1" w:rsidRDefault="00D1399E" w:rsidP="008D0C37">
            <w:pPr>
              <w:jc w:val="both"/>
              <w:rPr>
                <w:rFonts w:ascii="Times New Roman" w:hAnsi="Times New Roman" w:cs="Times New Roman"/>
              </w:rPr>
            </w:pPr>
            <w:r w:rsidRPr="00842AE1">
              <w:rPr>
                <w:rFonts w:ascii="Times New Roman" w:hAnsi="Times New Roman" w:cs="Times New Roman"/>
              </w:rPr>
              <w:t>500</w:t>
            </w:r>
          </w:p>
        </w:tc>
        <w:tc>
          <w:tcPr>
            <w:tcW w:w="1410" w:type="dxa"/>
          </w:tcPr>
          <w:p w:rsidR="00D5577D" w:rsidRPr="00842AE1" w:rsidRDefault="00D1399E" w:rsidP="008D0C37">
            <w:pPr>
              <w:jc w:val="both"/>
              <w:rPr>
                <w:rFonts w:ascii="Times New Roman" w:hAnsi="Times New Roman" w:cs="Times New Roman"/>
              </w:rPr>
            </w:pPr>
            <w:r w:rsidRPr="00842AE1">
              <w:rPr>
                <w:rFonts w:ascii="Times New Roman" w:hAnsi="Times New Roman" w:cs="Times New Roman"/>
              </w:rPr>
              <w:t>400</w:t>
            </w:r>
          </w:p>
        </w:tc>
      </w:tr>
      <w:tr w:rsidR="00D1399E" w:rsidRPr="00842AE1" w:rsidTr="00F24B43">
        <w:tc>
          <w:tcPr>
            <w:tcW w:w="5382" w:type="dxa"/>
          </w:tcPr>
          <w:p w:rsidR="00D1399E" w:rsidRPr="00842AE1" w:rsidRDefault="00D1399E" w:rsidP="00D1399E">
            <w:pPr>
              <w:rPr>
                <w:rFonts w:ascii="Times New Roman" w:hAnsi="Times New Roman" w:cs="Times New Roman"/>
              </w:rPr>
            </w:pPr>
            <w:r w:rsidRPr="00842AE1">
              <w:rPr>
                <w:rFonts w:ascii="Times New Roman" w:hAnsi="Times New Roman" w:cs="Times New Roman"/>
              </w:rPr>
              <w:t>18.Ремонт на електро- и водопроводни инсталации — данъкът се определя според местонахождението на обекта.</w:t>
            </w:r>
          </w:p>
          <w:p w:rsidR="00D1399E" w:rsidRPr="00842AE1" w:rsidRDefault="00D1399E" w:rsidP="00D5577D">
            <w:pPr>
              <w:rPr>
                <w:rFonts w:ascii="Times New Roman" w:hAnsi="Times New Roman" w:cs="Times New Roman"/>
              </w:rPr>
            </w:pPr>
          </w:p>
        </w:tc>
        <w:tc>
          <w:tcPr>
            <w:tcW w:w="1559" w:type="dxa"/>
          </w:tcPr>
          <w:p w:rsidR="00D1399E" w:rsidRPr="00842AE1" w:rsidRDefault="00D1399E" w:rsidP="008D0C37">
            <w:pPr>
              <w:jc w:val="both"/>
              <w:rPr>
                <w:rFonts w:ascii="Times New Roman" w:hAnsi="Times New Roman" w:cs="Times New Roman"/>
              </w:rPr>
            </w:pPr>
            <w:r w:rsidRPr="00842AE1">
              <w:rPr>
                <w:rFonts w:ascii="Times New Roman" w:hAnsi="Times New Roman" w:cs="Times New Roman"/>
              </w:rPr>
              <w:t>250</w:t>
            </w:r>
          </w:p>
        </w:tc>
        <w:tc>
          <w:tcPr>
            <w:tcW w:w="1418" w:type="dxa"/>
          </w:tcPr>
          <w:p w:rsidR="00D1399E" w:rsidRPr="00842AE1" w:rsidRDefault="00D1399E" w:rsidP="008D0C37">
            <w:pPr>
              <w:jc w:val="both"/>
              <w:rPr>
                <w:rFonts w:ascii="Times New Roman" w:hAnsi="Times New Roman" w:cs="Times New Roman"/>
              </w:rPr>
            </w:pPr>
            <w:r w:rsidRPr="00842AE1">
              <w:rPr>
                <w:rFonts w:ascii="Times New Roman" w:hAnsi="Times New Roman" w:cs="Times New Roman"/>
              </w:rPr>
              <w:t>150</w:t>
            </w:r>
          </w:p>
        </w:tc>
        <w:tc>
          <w:tcPr>
            <w:tcW w:w="1410" w:type="dxa"/>
          </w:tcPr>
          <w:p w:rsidR="00D1399E" w:rsidRPr="00842AE1" w:rsidRDefault="00D1399E" w:rsidP="008D0C37">
            <w:pPr>
              <w:jc w:val="both"/>
              <w:rPr>
                <w:rFonts w:ascii="Times New Roman" w:hAnsi="Times New Roman" w:cs="Times New Roman"/>
              </w:rPr>
            </w:pPr>
            <w:r w:rsidRPr="00842AE1">
              <w:rPr>
                <w:rFonts w:ascii="Times New Roman" w:hAnsi="Times New Roman" w:cs="Times New Roman"/>
              </w:rPr>
              <w:t>120</w:t>
            </w:r>
          </w:p>
        </w:tc>
      </w:tr>
      <w:tr w:rsidR="00D1399E" w:rsidRPr="00842AE1" w:rsidTr="00F24B43">
        <w:tc>
          <w:tcPr>
            <w:tcW w:w="5382" w:type="dxa"/>
          </w:tcPr>
          <w:p w:rsidR="00D1399E" w:rsidRPr="00842AE1" w:rsidRDefault="00D1399E" w:rsidP="00D1399E">
            <w:pPr>
              <w:rPr>
                <w:rFonts w:ascii="Times New Roman" w:hAnsi="Times New Roman" w:cs="Times New Roman"/>
              </w:rPr>
            </w:pPr>
            <w:r w:rsidRPr="00842AE1">
              <w:rPr>
                <w:rFonts w:ascii="Times New Roman" w:hAnsi="Times New Roman" w:cs="Times New Roman"/>
              </w:rPr>
              <w:t>19.Стъкларски услуги — данъкът се определя според местонахождението на обекта:</w:t>
            </w:r>
          </w:p>
          <w:p w:rsidR="00D1399E" w:rsidRPr="00842AE1" w:rsidRDefault="00D1399E" w:rsidP="00D1399E">
            <w:pPr>
              <w:rPr>
                <w:rFonts w:ascii="Times New Roman" w:hAnsi="Times New Roman" w:cs="Times New Roman"/>
              </w:rPr>
            </w:pPr>
          </w:p>
        </w:tc>
        <w:tc>
          <w:tcPr>
            <w:tcW w:w="1559" w:type="dxa"/>
          </w:tcPr>
          <w:p w:rsidR="00D1399E" w:rsidRPr="00842AE1" w:rsidRDefault="00D1399E" w:rsidP="008D0C37">
            <w:pPr>
              <w:jc w:val="both"/>
              <w:rPr>
                <w:rFonts w:ascii="Times New Roman" w:hAnsi="Times New Roman" w:cs="Times New Roman"/>
              </w:rPr>
            </w:pPr>
            <w:r w:rsidRPr="00842AE1">
              <w:rPr>
                <w:rFonts w:ascii="Times New Roman" w:hAnsi="Times New Roman" w:cs="Times New Roman"/>
              </w:rPr>
              <w:t>300</w:t>
            </w:r>
          </w:p>
        </w:tc>
        <w:tc>
          <w:tcPr>
            <w:tcW w:w="1418" w:type="dxa"/>
          </w:tcPr>
          <w:p w:rsidR="00D1399E" w:rsidRPr="00842AE1" w:rsidRDefault="00D1399E" w:rsidP="008D0C37">
            <w:pPr>
              <w:jc w:val="both"/>
              <w:rPr>
                <w:rFonts w:ascii="Times New Roman" w:hAnsi="Times New Roman" w:cs="Times New Roman"/>
              </w:rPr>
            </w:pPr>
            <w:r w:rsidRPr="00842AE1">
              <w:rPr>
                <w:rFonts w:ascii="Times New Roman" w:hAnsi="Times New Roman" w:cs="Times New Roman"/>
              </w:rPr>
              <w:t>200</w:t>
            </w:r>
          </w:p>
        </w:tc>
        <w:tc>
          <w:tcPr>
            <w:tcW w:w="1410" w:type="dxa"/>
          </w:tcPr>
          <w:p w:rsidR="00D1399E" w:rsidRPr="00842AE1" w:rsidRDefault="00D1399E" w:rsidP="008D0C37">
            <w:pPr>
              <w:jc w:val="both"/>
              <w:rPr>
                <w:rFonts w:ascii="Times New Roman" w:hAnsi="Times New Roman" w:cs="Times New Roman"/>
              </w:rPr>
            </w:pPr>
            <w:r w:rsidRPr="00842AE1">
              <w:rPr>
                <w:rFonts w:ascii="Times New Roman" w:hAnsi="Times New Roman" w:cs="Times New Roman"/>
              </w:rPr>
              <w:t>150</w:t>
            </w:r>
          </w:p>
        </w:tc>
      </w:tr>
      <w:tr w:rsidR="00D1399E" w:rsidRPr="00842AE1" w:rsidTr="00F24B43">
        <w:tc>
          <w:tcPr>
            <w:tcW w:w="5382" w:type="dxa"/>
          </w:tcPr>
          <w:p w:rsidR="00D1399E" w:rsidRPr="00842AE1" w:rsidRDefault="00D1399E" w:rsidP="00D1399E">
            <w:pPr>
              <w:rPr>
                <w:rFonts w:ascii="Times New Roman" w:hAnsi="Times New Roman" w:cs="Times New Roman"/>
              </w:rPr>
            </w:pPr>
            <w:r w:rsidRPr="00842AE1">
              <w:rPr>
                <w:rFonts w:ascii="Times New Roman" w:hAnsi="Times New Roman" w:cs="Times New Roman"/>
              </w:rPr>
              <w:t>20.Поддържане и ремонт на битова техника, уреди, аудио-визуални уреди, климатици, ремонт на музикални инструменти — данъкът се определя според местонахождението на обекта.</w:t>
            </w:r>
          </w:p>
          <w:p w:rsidR="00D1399E" w:rsidRPr="00842AE1" w:rsidRDefault="00D1399E" w:rsidP="00D1399E">
            <w:pPr>
              <w:rPr>
                <w:rFonts w:ascii="Times New Roman" w:hAnsi="Times New Roman" w:cs="Times New Roman"/>
              </w:rPr>
            </w:pPr>
          </w:p>
        </w:tc>
        <w:tc>
          <w:tcPr>
            <w:tcW w:w="1559" w:type="dxa"/>
          </w:tcPr>
          <w:p w:rsidR="00D1399E" w:rsidRPr="00842AE1" w:rsidRDefault="00D1399E" w:rsidP="008D0C37">
            <w:pPr>
              <w:jc w:val="both"/>
              <w:rPr>
                <w:rFonts w:ascii="Times New Roman" w:hAnsi="Times New Roman" w:cs="Times New Roman"/>
              </w:rPr>
            </w:pPr>
            <w:r w:rsidRPr="00842AE1">
              <w:rPr>
                <w:rFonts w:ascii="Times New Roman" w:hAnsi="Times New Roman" w:cs="Times New Roman"/>
              </w:rPr>
              <w:t>350</w:t>
            </w:r>
          </w:p>
        </w:tc>
        <w:tc>
          <w:tcPr>
            <w:tcW w:w="1418" w:type="dxa"/>
          </w:tcPr>
          <w:p w:rsidR="00D1399E" w:rsidRPr="00842AE1" w:rsidRDefault="00D1399E" w:rsidP="008D0C37">
            <w:pPr>
              <w:jc w:val="both"/>
              <w:rPr>
                <w:rFonts w:ascii="Times New Roman" w:hAnsi="Times New Roman" w:cs="Times New Roman"/>
              </w:rPr>
            </w:pPr>
            <w:r w:rsidRPr="00842AE1">
              <w:rPr>
                <w:rFonts w:ascii="Times New Roman" w:hAnsi="Times New Roman" w:cs="Times New Roman"/>
              </w:rPr>
              <w:t>200</w:t>
            </w:r>
          </w:p>
        </w:tc>
        <w:tc>
          <w:tcPr>
            <w:tcW w:w="1410" w:type="dxa"/>
          </w:tcPr>
          <w:p w:rsidR="00D1399E" w:rsidRPr="00842AE1" w:rsidRDefault="00D1399E" w:rsidP="008D0C37">
            <w:pPr>
              <w:jc w:val="both"/>
              <w:rPr>
                <w:rFonts w:ascii="Times New Roman" w:hAnsi="Times New Roman" w:cs="Times New Roman"/>
              </w:rPr>
            </w:pPr>
            <w:r w:rsidRPr="00842AE1">
              <w:rPr>
                <w:rFonts w:ascii="Times New Roman" w:hAnsi="Times New Roman" w:cs="Times New Roman"/>
              </w:rPr>
              <w:t>100</w:t>
            </w:r>
          </w:p>
        </w:tc>
      </w:tr>
      <w:tr w:rsidR="00D1399E" w:rsidRPr="00842AE1" w:rsidTr="00F24B43">
        <w:tc>
          <w:tcPr>
            <w:tcW w:w="5382" w:type="dxa"/>
          </w:tcPr>
          <w:p w:rsidR="00D1399E" w:rsidRPr="00842AE1" w:rsidRDefault="004A7657" w:rsidP="00D1399E">
            <w:pPr>
              <w:rPr>
                <w:rFonts w:ascii="Times New Roman" w:hAnsi="Times New Roman" w:cs="Times New Roman"/>
              </w:rPr>
            </w:pPr>
            <w:r w:rsidRPr="00842AE1">
              <w:rPr>
                <w:rFonts w:ascii="Times New Roman" w:hAnsi="Times New Roman" w:cs="Times New Roman"/>
              </w:rPr>
              <w:t>21. Отм.бр.98 от 2018г., в сила от 01.01.2019г.</w:t>
            </w:r>
          </w:p>
        </w:tc>
        <w:tc>
          <w:tcPr>
            <w:tcW w:w="1559" w:type="dxa"/>
          </w:tcPr>
          <w:p w:rsidR="00D1399E" w:rsidRPr="00842AE1" w:rsidRDefault="00D1399E" w:rsidP="008D0C37">
            <w:pPr>
              <w:jc w:val="both"/>
              <w:rPr>
                <w:rFonts w:ascii="Times New Roman" w:hAnsi="Times New Roman" w:cs="Times New Roman"/>
              </w:rPr>
            </w:pPr>
          </w:p>
        </w:tc>
        <w:tc>
          <w:tcPr>
            <w:tcW w:w="1418" w:type="dxa"/>
          </w:tcPr>
          <w:p w:rsidR="00D1399E" w:rsidRPr="00842AE1" w:rsidRDefault="00D1399E" w:rsidP="008D0C37">
            <w:pPr>
              <w:jc w:val="both"/>
              <w:rPr>
                <w:rFonts w:ascii="Times New Roman" w:hAnsi="Times New Roman" w:cs="Times New Roman"/>
              </w:rPr>
            </w:pPr>
          </w:p>
        </w:tc>
        <w:tc>
          <w:tcPr>
            <w:tcW w:w="1410" w:type="dxa"/>
          </w:tcPr>
          <w:p w:rsidR="00D1399E" w:rsidRPr="00842AE1" w:rsidRDefault="00D1399E" w:rsidP="008D0C37">
            <w:pPr>
              <w:jc w:val="both"/>
              <w:rPr>
                <w:rFonts w:ascii="Times New Roman" w:hAnsi="Times New Roman" w:cs="Times New Roman"/>
              </w:rPr>
            </w:pPr>
          </w:p>
        </w:tc>
      </w:tr>
      <w:tr w:rsidR="004A7657" w:rsidRPr="00842AE1" w:rsidTr="00F24B43">
        <w:tc>
          <w:tcPr>
            <w:tcW w:w="5382" w:type="dxa"/>
          </w:tcPr>
          <w:p w:rsidR="004A7657" w:rsidRPr="00842AE1" w:rsidRDefault="004A7657" w:rsidP="004A7657">
            <w:pPr>
              <w:rPr>
                <w:rFonts w:ascii="Times New Roman" w:hAnsi="Times New Roman" w:cs="Times New Roman"/>
              </w:rPr>
            </w:pPr>
            <w:r w:rsidRPr="00842AE1">
              <w:rPr>
                <w:rFonts w:ascii="Times New Roman" w:hAnsi="Times New Roman" w:cs="Times New Roman"/>
              </w:rPr>
              <w:t>22.Компаньонки и компаньони — данъкът се определя според местонахождението на обекта.</w:t>
            </w:r>
          </w:p>
          <w:p w:rsidR="004A7657" w:rsidRPr="00842AE1" w:rsidRDefault="004A7657" w:rsidP="00D1399E">
            <w:pPr>
              <w:rPr>
                <w:rFonts w:ascii="Times New Roman" w:hAnsi="Times New Roman" w:cs="Times New Roman"/>
              </w:rPr>
            </w:pPr>
          </w:p>
        </w:tc>
        <w:tc>
          <w:tcPr>
            <w:tcW w:w="1559"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4200</w:t>
            </w:r>
          </w:p>
        </w:tc>
        <w:tc>
          <w:tcPr>
            <w:tcW w:w="1418"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3600</w:t>
            </w:r>
          </w:p>
        </w:tc>
        <w:tc>
          <w:tcPr>
            <w:tcW w:w="1410"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300</w:t>
            </w:r>
          </w:p>
        </w:tc>
      </w:tr>
      <w:tr w:rsidR="004A7657" w:rsidRPr="00842AE1" w:rsidTr="00F24B43">
        <w:tc>
          <w:tcPr>
            <w:tcW w:w="5382" w:type="dxa"/>
          </w:tcPr>
          <w:p w:rsidR="004A7657" w:rsidRPr="00842AE1" w:rsidRDefault="004A7657" w:rsidP="004A7657">
            <w:pPr>
              <w:rPr>
                <w:rFonts w:ascii="Times New Roman" w:hAnsi="Times New Roman" w:cs="Times New Roman"/>
              </w:rPr>
            </w:pPr>
            <w:r w:rsidRPr="00842AE1">
              <w:rPr>
                <w:rFonts w:ascii="Times New Roman" w:hAnsi="Times New Roman" w:cs="Times New Roman"/>
              </w:rPr>
              <w:t>23.Масажистки и масажисти — данъкът се определя според местонахождението на обекта.</w:t>
            </w:r>
          </w:p>
          <w:p w:rsidR="004A7657" w:rsidRPr="00842AE1" w:rsidRDefault="004A7657" w:rsidP="004A7657">
            <w:pPr>
              <w:rPr>
                <w:rFonts w:ascii="Times New Roman" w:hAnsi="Times New Roman" w:cs="Times New Roman"/>
              </w:rPr>
            </w:pPr>
          </w:p>
        </w:tc>
        <w:tc>
          <w:tcPr>
            <w:tcW w:w="1559"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960</w:t>
            </w:r>
          </w:p>
        </w:tc>
        <w:tc>
          <w:tcPr>
            <w:tcW w:w="1418"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660</w:t>
            </w:r>
          </w:p>
        </w:tc>
        <w:tc>
          <w:tcPr>
            <w:tcW w:w="1410"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500</w:t>
            </w:r>
          </w:p>
        </w:tc>
      </w:tr>
      <w:tr w:rsidR="004A7657" w:rsidRPr="00842AE1" w:rsidTr="00F24B43">
        <w:tc>
          <w:tcPr>
            <w:tcW w:w="5382" w:type="dxa"/>
          </w:tcPr>
          <w:p w:rsidR="004A7657" w:rsidRPr="00842AE1" w:rsidRDefault="004A7657" w:rsidP="004A7657">
            <w:pPr>
              <w:rPr>
                <w:rFonts w:ascii="Times New Roman" w:hAnsi="Times New Roman" w:cs="Times New Roman"/>
              </w:rPr>
            </w:pPr>
            <w:r w:rsidRPr="00842AE1">
              <w:rPr>
                <w:rFonts w:ascii="Times New Roman" w:hAnsi="Times New Roman" w:cs="Times New Roman"/>
              </w:rPr>
              <w:t xml:space="preserve">24.Гадатели, екстрасенси и </w:t>
            </w:r>
            <w:proofErr w:type="spellStart"/>
            <w:r w:rsidRPr="00842AE1">
              <w:rPr>
                <w:rFonts w:ascii="Times New Roman" w:hAnsi="Times New Roman" w:cs="Times New Roman"/>
              </w:rPr>
              <w:t>биоенерготерапевти</w:t>
            </w:r>
            <w:proofErr w:type="spellEnd"/>
            <w:r w:rsidRPr="00842AE1">
              <w:rPr>
                <w:rFonts w:ascii="Times New Roman" w:hAnsi="Times New Roman" w:cs="Times New Roman"/>
              </w:rPr>
              <w:t xml:space="preserve"> — данъкът се определя според местонахождението на обекта.</w:t>
            </w:r>
          </w:p>
        </w:tc>
        <w:tc>
          <w:tcPr>
            <w:tcW w:w="1559"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3600</w:t>
            </w:r>
          </w:p>
        </w:tc>
        <w:tc>
          <w:tcPr>
            <w:tcW w:w="1418"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2800</w:t>
            </w:r>
          </w:p>
        </w:tc>
        <w:tc>
          <w:tcPr>
            <w:tcW w:w="1410"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2000</w:t>
            </w:r>
          </w:p>
        </w:tc>
      </w:tr>
      <w:tr w:rsidR="004A7657" w:rsidRPr="00842AE1" w:rsidTr="00F24B43">
        <w:tc>
          <w:tcPr>
            <w:tcW w:w="5382" w:type="dxa"/>
          </w:tcPr>
          <w:p w:rsidR="004A7657" w:rsidRPr="00842AE1" w:rsidRDefault="004A7657" w:rsidP="004A7657">
            <w:pPr>
              <w:rPr>
                <w:rFonts w:ascii="Times New Roman" w:hAnsi="Times New Roman" w:cs="Times New Roman"/>
              </w:rPr>
            </w:pPr>
            <w:r w:rsidRPr="00842AE1">
              <w:rPr>
                <w:rFonts w:ascii="Times New Roman" w:hAnsi="Times New Roman" w:cs="Times New Roman"/>
              </w:rPr>
              <w:t>25.Фотографски услуги — данъкът се определя според местонахождението на обекта.</w:t>
            </w:r>
          </w:p>
        </w:tc>
        <w:tc>
          <w:tcPr>
            <w:tcW w:w="1559"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450</w:t>
            </w:r>
          </w:p>
        </w:tc>
        <w:tc>
          <w:tcPr>
            <w:tcW w:w="1418"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300</w:t>
            </w:r>
          </w:p>
        </w:tc>
        <w:tc>
          <w:tcPr>
            <w:tcW w:w="1410"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200</w:t>
            </w:r>
          </w:p>
        </w:tc>
      </w:tr>
      <w:tr w:rsidR="004A7657" w:rsidRPr="00842AE1" w:rsidTr="00F24B43">
        <w:tc>
          <w:tcPr>
            <w:tcW w:w="5382" w:type="dxa"/>
          </w:tcPr>
          <w:p w:rsidR="004A7657" w:rsidRPr="00842AE1" w:rsidRDefault="004A7657" w:rsidP="004A7657">
            <w:pPr>
              <w:rPr>
                <w:rFonts w:ascii="Times New Roman" w:hAnsi="Times New Roman" w:cs="Times New Roman"/>
              </w:rPr>
            </w:pPr>
            <w:r w:rsidRPr="00842AE1">
              <w:rPr>
                <w:rFonts w:ascii="Times New Roman" w:hAnsi="Times New Roman" w:cs="Times New Roman"/>
              </w:rPr>
              <w:lastRenderedPageBreak/>
              <w:t>26.Посреднически услуги при покупко-продажба, замяна и отдаване под наем на недвижими имоти — данъкът се определя според местонахождението на обекта.</w:t>
            </w:r>
          </w:p>
          <w:p w:rsidR="004A7657" w:rsidRPr="00842AE1" w:rsidRDefault="004A7657" w:rsidP="004A7657">
            <w:pPr>
              <w:rPr>
                <w:rFonts w:ascii="Times New Roman" w:hAnsi="Times New Roman" w:cs="Times New Roman"/>
              </w:rPr>
            </w:pPr>
          </w:p>
        </w:tc>
        <w:tc>
          <w:tcPr>
            <w:tcW w:w="1559"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1000</w:t>
            </w:r>
          </w:p>
        </w:tc>
        <w:tc>
          <w:tcPr>
            <w:tcW w:w="1418"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500</w:t>
            </w:r>
          </w:p>
        </w:tc>
        <w:tc>
          <w:tcPr>
            <w:tcW w:w="1410"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400</w:t>
            </w:r>
          </w:p>
        </w:tc>
      </w:tr>
      <w:tr w:rsidR="004A7657" w:rsidRPr="00842AE1" w:rsidTr="00F24B43">
        <w:tc>
          <w:tcPr>
            <w:tcW w:w="5382" w:type="dxa"/>
          </w:tcPr>
          <w:p w:rsidR="004A7657" w:rsidRPr="00842AE1" w:rsidRDefault="004A7657" w:rsidP="004A7657">
            <w:pPr>
              <w:rPr>
                <w:rFonts w:ascii="Times New Roman" w:hAnsi="Times New Roman" w:cs="Times New Roman"/>
              </w:rPr>
            </w:pPr>
            <w:r w:rsidRPr="00842AE1">
              <w:rPr>
                <w:rFonts w:ascii="Times New Roman" w:hAnsi="Times New Roman" w:cs="Times New Roman"/>
              </w:rPr>
              <w:t>27.Санитарни възли, наети под аренда — данъкът се определя според местонахождението на обекта.</w:t>
            </w:r>
          </w:p>
        </w:tc>
        <w:tc>
          <w:tcPr>
            <w:tcW w:w="1559"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250</w:t>
            </w:r>
          </w:p>
        </w:tc>
        <w:tc>
          <w:tcPr>
            <w:tcW w:w="1418"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200</w:t>
            </w:r>
          </w:p>
        </w:tc>
        <w:tc>
          <w:tcPr>
            <w:tcW w:w="1410"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150</w:t>
            </w:r>
          </w:p>
        </w:tc>
      </w:tr>
      <w:tr w:rsidR="004A7657" w:rsidRPr="00842AE1" w:rsidTr="00F24B43">
        <w:tc>
          <w:tcPr>
            <w:tcW w:w="5382" w:type="dxa"/>
          </w:tcPr>
          <w:p w:rsidR="004A7657" w:rsidRPr="00842AE1" w:rsidRDefault="004A7657" w:rsidP="004A7657">
            <w:pPr>
              <w:rPr>
                <w:rFonts w:ascii="Times New Roman" w:hAnsi="Times New Roman" w:cs="Times New Roman"/>
              </w:rPr>
            </w:pPr>
            <w:r w:rsidRPr="00842AE1">
              <w:rPr>
                <w:rFonts w:ascii="Times New Roman" w:hAnsi="Times New Roman" w:cs="Times New Roman"/>
              </w:rPr>
              <w:t>28.Ключарски услуги, ремонт на брави, поправка на чанти, книговезки услуги, ремонт на шевни машини — данъкът се определя според местонахождението на обекта</w:t>
            </w:r>
          </w:p>
        </w:tc>
        <w:tc>
          <w:tcPr>
            <w:tcW w:w="1559"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120</w:t>
            </w:r>
          </w:p>
        </w:tc>
        <w:tc>
          <w:tcPr>
            <w:tcW w:w="1418"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80</w:t>
            </w:r>
          </w:p>
        </w:tc>
        <w:tc>
          <w:tcPr>
            <w:tcW w:w="1410"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60</w:t>
            </w:r>
          </w:p>
        </w:tc>
      </w:tr>
      <w:tr w:rsidR="004A7657" w:rsidRPr="00842AE1" w:rsidTr="00F24B43">
        <w:tc>
          <w:tcPr>
            <w:tcW w:w="5382" w:type="dxa"/>
          </w:tcPr>
          <w:p w:rsidR="004A7657" w:rsidRPr="00842AE1" w:rsidRDefault="004A7657" w:rsidP="004A7657">
            <w:pPr>
              <w:rPr>
                <w:rFonts w:ascii="Times New Roman" w:hAnsi="Times New Roman" w:cs="Times New Roman"/>
              </w:rPr>
            </w:pPr>
            <w:r w:rsidRPr="00842AE1">
              <w:rPr>
                <w:rFonts w:ascii="Times New Roman" w:hAnsi="Times New Roman" w:cs="Times New Roman"/>
              </w:rPr>
              <w:t>29.Ремонт на чадъри, ремонт и зареждане на запалки, ремонт на велосипеди, коминочистачни услуги — данъкът се определя според местонахождението на обекта.</w:t>
            </w:r>
          </w:p>
          <w:p w:rsidR="004A7657" w:rsidRPr="00842AE1" w:rsidRDefault="004A7657" w:rsidP="004A7657">
            <w:pPr>
              <w:rPr>
                <w:rFonts w:ascii="Times New Roman" w:hAnsi="Times New Roman" w:cs="Times New Roman"/>
              </w:rPr>
            </w:pPr>
          </w:p>
        </w:tc>
        <w:tc>
          <w:tcPr>
            <w:tcW w:w="1559"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80</w:t>
            </w:r>
          </w:p>
        </w:tc>
        <w:tc>
          <w:tcPr>
            <w:tcW w:w="1418"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70</w:t>
            </w:r>
          </w:p>
        </w:tc>
        <w:tc>
          <w:tcPr>
            <w:tcW w:w="1410"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60</w:t>
            </w:r>
          </w:p>
        </w:tc>
      </w:tr>
      <w:tr w:rsidR="004A7657" w:rsidRPr="00842AE1" w:rsidTr="00F24B43">
        <w:tc>
          <w:tcPr>
            <w:tcW w:w="5382" w:type="dxa"/>
          </w:tcPr>
          <w:p w:rsidR="004A7657" w:rsidRPr="00842AE1" w:rsidRDefault="004A7657" w:rsidP="004A7657">
            <w:pPr>
              <w:rPr>
                <w:rFonts w:ascii="Times New Roman" w:hAnsi="Times New Roman" w:cs="Times New Roman"/>
              </w:rPr>
            </w:pPr>
            <w:r w:rsidRPr="00842AE1">
              <w:rPr>
                <w:rFonts w:ascii="Times New Roman" w:hAnsi="Times New Roman" w:cs="Times New Roman"/>
              </w:rPr>
              <w:t xml:space="preserve">30.Заложни къщи </w:t>
            </w:r>
          </w:p>
          <w:p w:rsidR="004A7657" w:rsidRPr="00842AE1" w:rsidRDefault="004A7657" w:rsidP="004A7657">
            <w:pPr>
              <w:rPr>
                <w:rFonts w:ascii="Times New Roman" w:hAnsi="Times New Roman" w:cs="Times New Roman"/>
              </w:rPr>
            </w:pPr>
          </w:p>
        </w:tc>
        <w:tc>
          <w:tcPr>
            <w:tcW w:w="1559"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3000</w:t>
            </w:r>
          </w:p>
        </w:tc>
        <w:tc>
          <w:tcPr>
            <w:tcW w:w="1418"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3000</w:t>
            </w:r>
          </w:p>
        </w:tc>
        <w:tc>
          <w:tcPr>
            <w:tcW w:w="1410" w:type="dxa"/>
          </w:tcPr>
          <w:p w:rsidR="004A7657" w:rsidRPr="00842AE1" w:rsidRDefault="004A7657" w:rsidP="008D0C37">
            <w:pPr>
              <w:jc w:val="both"/>
              <w:rPr>
                <w:rFonts w:ascii="Times New Roman" w:hAnsi="Times New Roman" w:cs="Times New Roman"/>
              </w:rPr>
            </w:pPr>
            <w:r w:rsidRPr="00842AE1">
              <w:rPr>
                <w:rFonts w:ascii="Times New Roman" w:hAnsi="Times New Roman" w:cs="Times New Roman"/>
              </w:rPr>
              <w:t>3000</w:t>
            </w:r>
          </w:p>
        </w:tc>
      </w:tr>
      <w:tr w:rsidR="004A7657" w:rsidRPr="00842AE1" w:rsidTr="00F24B43">
        <w:tc>
          <w:tcPr>
            <w:tcW w:w="5382" w:type="dxa"/>
          </w:tcPr>
          <w:p w:rsidR="004A7657" w:rsidRPr="00842AE1" w:rsidRDefault="004A7657" w:rsidP="004A7657">
            <w:pPr>
              <w:rPr>
                <w:rFonts w:ascii="Times New Roman" w:hAnsi="Times New Roman" w:cs="Times New Roman"/>
              </w:rPr>
            </w:pPr>
            <w:r w:rsidRPr="00842AE1">
              <w:rPr>
                <w:rFonts w:ascii="Times New Roman" w:hAnsi="Times New Roman" w:cs="Times New Roman"/>
              </w:rPr>
              <w:t>31.Продажба на вестници, списания, българска и преводна литература — данъкът се определя според местонахождението на обекта.</w:t>
            </w:r>
          </w:p>
          <w:p w:rsidR="004A7657" w:rsidRPr="00842AE1" w:rsidRDefault="004A7657" w:rsidP="004A7657">
            <w:pPr>
              <w:rPr>
                <w:rFonts w:ascii="Times New Roman" w:hAnsi="Times New Roman" w:cs="Times New Roman"/>
              </w:rPr>
            </w:pPr>
          </w:p>
        </w:tc>
        <w:tc>
          <w:tcPr>
            <w:tcW w:w="1559" w:type="dxa"/>
          </w:tcPr>
          <w:p w:rsidR="004A7657" w:rsidRPr="00842AE1" w:rsidRDefault="00CC4238" w:rsidP="008D0C37">
            <w:pPr>
              <w:jc w:val="both"/>
              <w:rPr>
                <w:rFonts w:ascii="Times New Roman" w:hAnsi="Times New Roman" w:cs="Times New Roman"/>
              </w:rPr>
            </w:pPr>
            <w:r w:rsidRPr="00842AE1">
              <w:rPr>
                <w:rFonts w:ascii="Times New Roman" w:hAnsi="Times New Roman" w:cs="Times New Roman"/>
              </w:rPr>
              <w:t>120</w:t>
            </w:r>
          </w:p>
        </w:tc>
        <w:tc>
          <w:tcPr>
            <w:tcW w:w="1418" w:type="dxa"/>
          </w:tcPr>
          <w:p w:rsidR="004A7657" w:rsidRPr="00842AE1" w:rsidRDefault="00CC4238" w:rsidP="008D0C37">
            <w:pPr>
              <w:jc w:val="both"/>
              <w:rPr>
                <w:rFonts w:ascii="Times New Roman" w:hAnsi="Times New Roman" w:cs="Times New Roman"/>
              </w:rPr>
            </w:pPr>
            <w:r w:rsidRPr="00842AE1">
              <w:rPr>
                <w:rFonts w:ascii="Times New Roman" w:hAnsi="Times New Roman" w:cs="Times New Roman"/>
              </w:rPr>
              <w:t>90</w:t>
            </w:r>
          </w:p>
        </w:tc>
        <w:tc>
          <w:tcPr>
            <w:tcW w:w="1410" w:type="dxa"/>
          </w:tcPr>
          <w:p w:rsidR="004A7657" w:rsidRPr="00842AE1" w:rsidRDefault="00CC4238" w:rsidP="008D0C37">
            <w:pPr>
              <w:jc w:val="both"/>
              <w:rPr>
                <w:rFonts w:ascii="Times New Roman" w:hAnsi="Times New Roman" w:cs="Times New Roman"/>
              </w:rPr>
            </w:pPr>
            <w:r w:rsidRPr="00842AE1">
              <w:rPr>
                <w:rFonts w:ascii="Times New Roman" w:hAnsi="Times New Roman" w:cs="Times New Roman"/>
              </w:rPr>
              <w:t>60</w:t>
            </w:r>
          </w:p>
        </w:tc>
      </w:tr>
      <w:tr w:rsidR="00CC4238" w:rsidRPr="00842AE1" w:rsidTr="00F24B43">
        <w:tc>
          <w:tcPr>
            <w:tcW w:w="5382" w:type="dxa"/>
          </w:tcPr>
          <w:p w:rsidR="00CC4238" w:rsidRPr="00842AE1" w:rsidRDefault="00CC4238" w:rsidP="00CC4238">
            <w:pPr>
              <w:rPr>
                <w:rFonts w:ascii="Times New Roman" w:hAnsi="Times New Roman" w:cs="Times New Roman"/>
              </w:rPr>
            </w:pPr>
            <w:r w:rsidRPr="00842AE1">
              <w:rPr>
                <w:rFonts w:ascii="Times New Roman" w:hAnsi="Times New Roman" w:cs="Times New Roman"/>
              </w:rPr>
              <w:t>32.Ремонт на компютри, компютърна и друга електронна офис техника (копирни апарати, факс апарати, принтери и други) — данъкът се определя според местонахождението на обекта.</w:t>
            </w:r>
          </w:p>
          <w:p w:rsidR="00CC4238" w:rsidRPr="00842AE1" w:rsidRDefault="00CC4238" w:rsidP="004A7657">
            <w:pPr>
              <w:rPr>
                <w:rFonts w:ascii="Times New Roman" w:hAnsi="Times New Roman" w:cs="Times New Roman"/>
              </w:rPr>
            </w:pPr>
          </w:p>
        </w:tc>
        <w:tc>
          <w:tcPr>
            <w:tcW w:w="1559" w:type="dxa"/>
          </w:tcPr>
          <w:p w:rsidR="00CC4238" w:rsidRPr="00842AE1" w:rsidRDefault="00CC4238" w:rsidP="008D0C37">
            <w:pPr>
              <w:jc w:val="both"/>
              <w:rPr>
                <w:rFonts w:ascii="Times New Roman" w:hAnsi="Times New Roman" w:cs="Times New Roman"/>
              </w:rPr>
            </w:pPr>
            <w:r w:rsidRPr="00842AE1">
              <w:rPr>
                <w:rFonts w:ascii="Times New Roman" w:hAnsi="Times New Roman" w:cs="Times New Roman"/>
              </w:rPr>
              <w:t>900</w:t>
            </w:r>
          </w:p>
        </w:tc>
        <w:tc>
          <w:tcPr>
            <w:tcW w:w="1418" w:type="dxa"/>
          </w:tcPr>
          <w:p w:rsidR="00CC4238" w:rsidRPr="00842AE1" w:rsidRDefault="00CC4238" w:rsidP="008D0C37">
            <w:pPr>
              <w:jc w:val="both"/>
              <w:rPr>
                <w:rFonts w:ascii="Times New Roman" w:hAnsi="Times New Roman" w:cs="Times New Roman"/>
              </w:rPr>
            </w:pPr>
            <w:r w:rsidRPr="00842AE1">
              <w:rPr>
                <w:rFonts w:ascii="Times New Roman" w:hAnsi="Times New Roman" w:cs="Times New Roman"/>
              </w:rPr>
              <w:t>400</w:t>
            </w:r>
          </w:p>
        </w:tc>
        <w:tc>
          <w:tcPr>
            <w:tcW w:w="1410" w:type="dxa"/>
          </w:tcPr>
          <w:p w:rsidR="00CC4238" w:rsidRPr="00842AE1" w:rsidRDefault="00CC4238" w:rsidP="008D0C37">
            <w:pPr>
              <w:jc w:val="both"/>
              <w:rPr>
                <w:rFonts w:ascii="Times New Roman" w:hAnsi="Times New Roman" w:cs="Times New Roman"/>
              </w:rPr>
            </w:pPr>
            <w:r w:rsidRPr="00842AE1">
              <w:rPr>
                <w:rFonts w:ascii="Times New Roman" w:hAnsi="Times New Roman" w:cs="Times New Roman"/>
              </w:rPr>
              <w:t>300</w:t>
            </w:r>
          </w:p>
        </w:tc>
      </w:tr>
      <w:tr w:rsidR="00CC4238" w:rsidRPr="00842AE1" w:rsidTr="00F24B43">
        <w:tc>
          <w:tcPr>
            <w:tcW w:w="5382" w:type="dxa"/>
          </w:tcPr>
          <w:p w:rsidR="00CC4238" w:rsidRPr="00842AE1" w:rsidRDefault="00CC4238" w:rsidP="00CC4238">
            <w:pPr>
              <w:rPr>
                <w:rFonts w:ascii="Times New Roman" w:hAnsi="Times New Roman" w:cs="Times New Roman"/>
              </w:rPr>
            </w:pPr>
            <w:r w:rsidRPr="00842AE1">
              <w:rPr>
                <w:rFonts w:ascii="Times New Roman" w:hAnsi="Times New Roman" w:cs="Times New Roman"/>
              </w:rPr>
              <w:t>33.Игри с развлекателен или спортен характер — данъкът се определя за брой съоръжения според местонахождението на обекта, както следва:</w:t>
            </w:r>
          </w:p>
        </w:tc>
        <w:tc>
          <w:tcPr>
            <w:tcW w:w="1559" w:type="dxa"/>
          </w:tcPr>
          <w:p w:rsidR="00CC4238" w:rsidRPr="00842AE1" w:rsidRDefault="00CC4238" w:rsidP="008D0C37">
            <w:pPr>
              <w:jc w:val="both"/>
              <w:rPr>
                <w:rFonts w:ascii="Times New Roman" w:hAnsi="Times New Roman" w:cs="Times New Roman"/>
              </w:rPr>
            </w:pPr>
          </w:p>
        </w:tc>
        <w:tc>
          <w:tcPr>
            <w:tcW w:w="1418" w:type="dxa"/>
          </w:tcPr>
          <w:p w:rsidR="00CC4238" w:rsidRPr="00842AE1" w:rsidRDefault="00CC4238" w:rsidP="008D0C37">
            <w:pPr>
              <w:jc w:val="both"/>
              <w:rPr>
                <w:rFonts w:ascii="Times New Roman" w:hAnsi="Times New Roman" w:cs="Times New Roman"/>
              </w:rPr>
            </w:pPr>
          </w:p>
        </w:tc>
        <w:tc>
          <w:tcPr>
            <w:tcW w:w="1410" w:type="dxa"/>
          </w:tcPr>
          <w:p w:rsidR="00CC4238" w:rsidRPr="00842AE1" w:rsidRDefault="00CC4238" w:rsidP="008D0C37">
            <w:pPr>
              <w:jc w:val="both"/>
              <w:rPr>
                <w:rFonts w:ascii="Times New Roman" w:hAnsi="Times New Roman" w:cs="Times New Roman"/>
              </w:rPr>
            </w:pPr>
          </w:p>
        </w:tc>
      </w:tr>
      <w:tr w:rsidR="00CC4238" w:rsidRPr="00842AE1" w:rsidTr="00F24B43">
        <w:tc>
          <w:tcPr>
            <w:tcW w:w="5382" w:type="dxa"/>
          </w:tcPr>
          <w:p w:rsidR="00CC4238" w:rsidRPr="00842AE1" w:rsidRDefault="00CC4238" w:rsidP="00CC4238">
            <w:pPr>
              <w:rPr>
                <w:rFonts w:ascii="Times New Roman" w:hAnsi="Times New Roman" w:cs="Times New Roman"/>
              </w:rPr>
            </w:pPr>
            <w:r w:rsidRPr="00842AE1">
              <w:rPr>
                <w:rFonts w:ascii="Times New Roman" w:hAnsi="Times New Roman" w:cs="Times New Roman"/>
              </w:rPr>
              <w:t>а) За развлекателни игрални автомати и други игри, функциониращи с монета или жетон, размера на данъка е за брой съоръжение</w:t>
            </w:r>
          </w:p>
        </w:tc>
        <w:tc>
          <w:tcPr>
            <w:tcW w:w="1559" w:type="dxa"/>
          </w:tcPr>
          <w:p w:rsidR="00CC4238" w:rsidRPr="00842AE1" w:rsidRDefault="00CC4238" w:rsidP="008D0C37">
            <w:pPr>
              <w:jc w:val="both"/>
              <w:rPr>
                <w:rFonts w:ascii="Times New Roman" w:hAnsi="Times New Roman" w:cs="Times New Roman"/>
              </w:rPr>
            </w:pPr>
            <w:r w:rsidRPr="00842AE1">
              <w:rPr>
                <w:rFonts w:ascii="Times New Roman" w:hAnsi="Times New Roman" w:cs="Times New Roman"/>
              </w:rPr>
              <w:t>150</w:t>
            </w:r>
          </w:p>
        </w:tc>
        <w:tc>
          <w:tcPr>
            <w:tcW w:w="1418" w:type="dxa"/>
          </w:tcPr>
          <w:p w:rsidR="00CC4238" w:rsidRPr="00842AE1" w:rsidRDefault="00CC4238" w:rsidP="008D0C37">
            <w:pPr>
              <w:jc w:val="both"/>
              <w:rPr>
                <w:rFonts w:ascii="Times New Roman" w:hAnsi="Times New Roman" w:cs="Times New Roman"/>
              </w:rPr>
            </w:pPr>
            <w:r w:rsidRPr="00842AE1">
              <w:rPr>
                <w:rFonts w:ascii="Times New Roman" w:hAnsi="Times New Roman" w:cs="Times New Roman"/>
              </w:rPr>
              <w:t>120</w:t>
            </w:r>
          </w:p>
        </w:tc>
        <w:tc>
          <w:tcPr>
            <w:tcW w:w="1410" w:type="dxa"/>
          </w:tcPr>
          <w:p w:rsidR="00CC4238" w:rsidRPr="00842AE1" w:rsidRDefault="00CC4238" w:rsidP="008D0C37">
            <w:pPr>
              <w:jc w:val="both"/>
              <w:rPr>
                <w:rFonts w:ascii="Times New Roman" w:hAnsi="Times New Roman" w:cs="Times New Roman"/>
              </w:rPr>
            </w:pPr>
            <w:r w:rsidRPr="00842AE1">
              <w:rPr>
                <w:rFonts w:ascii="Times New Roman" w:hAnsi="Times New Roman" w:cs="Times New Roman"/>
              </w:rPr>
              <w:t>100</w:t>
            </w:r>
          </w:p>
        </w:tc>
      </w:tr>
      <w:tr w:rsidR="00CC4238" w:rsidRPr="00842AE1" w:rsidTr="00F24B43">
        <w:tc>
          <w:tcPr>
            <w:tcW w:w="5382" w:type="dxa"/>
          </w:tcPr>
          <w:p w:rsidR="00CC4238" w:rsidRPr="00842AE1" w:rsidRDefault="00CC4238" w:rsidP="00CC4238">
            <w:pPr>
              <w:rPr>
                <w:rFonts w:ascii="Times New Roman" w:hAnsi="Times New Roman" w:cs="Times New Roman"/>
              </w:rPr>
            </w:pPr>
            <w:r w:rsidRPr="00842AE1">
              <w:rPr>
                <w:rFonts w:ascii="Times New Roman" w:hAnsi="Times New Roman" w:cs="Times New Roman"/>
              </w:rPr>
              <w:t xml:space="preserve">б) За </w:t>
            </w:r>
            <w:proofErr w:type="spellStart"/>
            <w:r w:rsidRPr="00842AE1">
              <w:rPr>
                <w:rFonts w:ascii="Times New Roman" w:hAnsi="Times New Roman" w:cs="Times New Roman"/>
              </w:rPr>
              <w:t>минифутбол</w:t>
            </w:r>
            <w:proofErr w:type="spellEnd"/>
            <w:r w:rsidRPr="00842AE1">
              <w:rPr>
                <w:rFonts w:ascii="Times New Roman" w:hAnsi="Times New Roman" w:cs="Times New Roman"/>
              </w:rPr>
              <w:t xml:space="preserve">, тенис на маса, хвърляне на стрели, пейнтбол и </w:t>
            </w:r>
            <w:proofErr w:type="spellStart"/>
            <w:r w:rsidRPr="00842AE1">
              <w:rPr>
                <w:rFonts w:ascii="Times New Roman" w:hAnsi="Times New Roman" w:cs="Times New Roman"/>
              </w:rPr>
              <w:t>спийдбол</w:t>
            </w:r>
            <w:proofErr w:type="spellEnd"/>
            <w:r w:rsidRPr="00842AE1">
              <w:rPr>
                <w:rFonts w:ascii="Times New Roman" w:hAnsi="Times New Roman" w:cs="Times New Roman"/>
              </w:rPr>
              <w:t xml:space="preserve">, </w:t>
            </w:r>
            <w:proofErr w:type="spellStart"/>
            <w:r w:rsidRPr="00842AE1">
              <w:rPr>
                <w:rFonts w:ascii="Times New Roman" w:hAnsi="Times New Roman" w:cs="Times New Roman"/>
              </w:rPr>
              <w:t>минибаскетбол</w:t>
            </w:r>
            <w:proofErr w:type="spellEnd"/>
            <w:r w:rsidRPr="00842AE1">
              <w:rPr>
                <w:rFonts w:ascii="Times New Roman" w:hAnsi="Times New Roman" w:cs="Times New Roman"/>
              </w:rPr>
              <w:t xml:space="preserve">, бридж, табла, размера на данъка е за брой съоръжение </w:t>
            </w:r>
          </w:p>
          <w:p w:rsidR="00CC4238" w:rsidRPr="00842AE1" w:rsidRDefault="00CC4238" w:rsidP="00CC4238">
            <w:pPr>
              <w:rPr>
                <w:rFonts w:ascii="Times New Roman" w:hAnsi="Times New Roman" w:cs="Times New Roman"/>
              </w:rPr>
            </w:pPr>
          </w:p>
        </w:tc>
        <w:tc>
          <w:tcPr>
            <w:tcW w:w="1559" w:type="dxa"/>
          </w:tcPr>
          <w:p w:rsidR="00CC4238" w:rsidRPr="00842AE1" w:rsidRDefault="00CC4238" w:rsidP="008D0C37">
            <w:pPr>
              <w:jc w:val="both"/>
              <w:rPr>
                <w:rFonts w:ascii="Times New Roman" w:hAnsi="Times New Roman" w:cs="Times New Roman"/>
              </w:rPr>
            </w:pPr>
            <w:r w:rsidRPr="00842AE1">
              <w:rPr>
                <w:rFonts w:ascii="Times New Roman" w:hAnsi="Times New Roman" w:cs="Times New Roman"/>
              </w:rPr>
              <w:t>20</w:t>
            </w:r>
          </w:p>
        </w:tc>
        <w:tc>
          <w:tcPr>
            <w:tcW w:w="1418" w:type="dxa"/>
          </w:tcPr>
          <w:p w:rsidR="00CC4238" w:rsidRPr="00842AE1" w:rsidRDefault="00CC4238" w:rsidP="008D0C37">
            <w:pPr>
              <w:jc w:val="both"/>
              <w:rPr>
                <w:rFonts w:ascii="Times New Roman" w:hAnsi="Times New Roman" w:cs="Times New Roman"/>
              </w:rPr>
            </w:pPr>
            <w:r w:rsidRPr="00842AE1">
              <w:rPr>
                <w:rFonts w:ascii="Times New Roman" w:hAnsi="Times New Roman" w:cs="Times New Roman"/>
              </w:rPr>
              <w:t>10</w:t>
            </w:r>
          </w:p>
        </w:tc>
        <w:tc>
          <w:tcPr>
            <w:tcW w:w="1410" w:type="dxa"/>
          </w:tcPr>
          <w:p w:rsidR="00CC4238" w:rsidRPr="00842AE1" w:rsidRDefault="00CC4238" w:rsidP="008D0C37">
            <w:pPr>
              <w:jc w:val="both"/>
              <w:rPr>
                <w:rFonts w:ascii="Times New Roman" w:hAnsi="Times New Roman" w:cs="Times New Roman"/>
              </w:rPr>
            </w:pPr>
            <w:r w:rsidRPr="00842AE1">
              <w:rPr>
                <w:rFonts w:ascii="Times New Roman" w:hAnsi="Times New Roman" w:cs="Times New Roman"/>
              </w:rPr>
              <w:t>10</w:t>
            </w:r>
          </w:p>
        </w:tc>
      </w:tr>
      <w:tr w:rsidR="00CC4238" w:rsidRPr="00842AE1" w:rsidTr="00F24B43">
        <w:tc>
          <w:tcPr>
            <w:tcW w:w="5382" w:type="dxa"/>
          </w:tcPr>
          <w:p w:rsidR="00CC4238" w:rsidRPr="00842AE1" w:rsidRDefault="00CC4238" w:rsidP="00CC4238">
            <w:pPr>
              <w:rPr>
                <w:rFonts w:ascii="Times New Roman" w:hAnsi="Times New Roman" w:cs="Times New Roman"/>
              </w:rPr>
            </w:pPr>
            <w:r w:rsidRPr="00842AE1">
              <w:rPr>
                <w:rFonts w:ascii="Times New Roman" w:hAnsi="Times New Roman" w:cs="Times New Roman"/>
              </w:rPr>
              <w:t>в) За зали за боулинг и кегелбан — данъкът е за игрален коридор, и билярд — данъкът е за маса</w:t>
            </w:r>
          </w:p>
        </w:tc>
        <w:tc>
          <w:tcPr>
            <w:tcW w:w="1559" w:type="dxa"/>
          </w:tcPr>
          <w:p w:rsidR="00CC4238" w:rsidRPr="00842AE1" w:rsidRDefault="00CC4238" w:rsidP="008D0C37">
            <w:pPr>
              <w:jc w:val="both"/>
              <w:rPr>
                <w:rFonts w:ascii="Times New Roman" w:hAnsi="Times New Roman" w:cs="Times New Roman"/>
              </w:rPr>
            </w:pPr>
            <w:r w:rsidRPr="00842AE1">
              <w:rPr>
                <w:rFonts w:ascii="Times New Roman" w:hAnsi="Times New Roman" w:cs="Times New Roman"/>
              </w:rPr>
              <w:t>80</w:t>
            </w:r>
          </w:p>
        </w:tc>
        <w:tc>
          <w:tcPr>
            <w:tcW w:w="1418" w:type="dxa"/>
          </w:tcPr>
          <w:p w:rsidR="00CC4238" w:rsidRPr="00842AE1" w:rsidRDefault="00CC4238" w:rsidP="008D0C37">
            <w:pPr>
              <w:jc w:val="both"/>
              <w:rPr>
                <w:rFonts w:ascii="Times New Roman" w:hAnsi="Times New Roman" w:cs="Times New Roman"/>
              </w:rPr>
            </w:pPr>
            <w:r w:rsidRPr="00842AE1">
              <w:rPr>
                <w:rFonts w:ascii="Times New Roman" w:hAnsi="Times New Roman" w:cs="Times New Roman"/>
              </w:rPr>
              <w:t>60</w:t>
            </w:r>
          </w:p>
        </w:tc>
        <w:tc>
          <w:tcPr>
            <w:tcW w:w="1410" w:type="dxa"/>
          </w:tcPr>
          <w:p w:rsidR="00CC4238" w:rsidRPr="00842AE1" w:rsidRDefault="00CC4238" w:rsidP="008D0C37">
            <w:pPr>
              <w:jc w:val="both"/>
              <w:rPr>
                <w:rFonts w:ascii="Times New Roman" w:hAnsi="Times New Roman" w:cs="Times New Roman"/>
              </w:rPr>
            </w:pPr>
            <w:r w:rsidRPr="00842AE1">
              <w:rPr>
                <w:rFonts w:ascii="Times New Roman" w:hAnsi="Times New Roman" w:cs="Times New Roman"/>
              </w:rPr>
              <w:t>40</w:t>
            </w:r>
          </w:p>
        </w:tc>
      </w:tr>
      <w:tr w:rsidR="00CC4238" w:rsidRPr="00842AE1" w:rsidTr="00F24B43">
        <w:tc>
          <w:tcPr>
            <w:tcW w:w="5382" w:type="dxa"/>
          </w:tcPr>
          <w:p w:rsidR="00CC4238" w:rsidRPr="00842AE1" w:rsidRDefault="00CC4238" w:rsidP="00CC4238">
            <w:pPr>
              <w:rPr>
                <w:rFonts w:ascii="Times New Roman" w:hAnsi="Times New Roman" w:cs="Times New Roman"/>
              </w:rPr>
            </w:pPr>
            <w:r w:rsidRPr="00842AE1">
              <w:rPr>
                <w:rFonts w:ascii="Times New Roman" w:hAnsi="Times New Roman" w:cs="Times New Roman"/>
              </w:rPr>
              <w:t>34.Фитнес центрове и спортни зали — данъкът се определя според местонахождението на обекта, както следва:</w:t>
            </w:r>
          </w:p>
          <w:p w:rsidR="00CC4238" w:rsidRPr="00842AE1" w:rsidRDefault="00CC4238" w:rsidP="00CC4238">
            <w:pPr>
              <w:rPr>
                <w:rFonts w:ascii="Times New Roman" w:hAnsi="Times New Roman" w:cs="Times New Roman"/>
              </w:rPr>
            </w:pPr>
            <w:r w:rsidRPr="00842AE1">
              <w:rPr>
                <w:rFonts w:ascii="Times New Roman" w:hAnsi="Times New Roman" w:cs="Times New Roman"/>
              </w:rPr>
              <w:t xml:space="preserve">за 1 </w:t>
            </w:r>
            <w:proofErr w:type="spellStart"/>
            <w:r w:rsidRPr="00842AE1">
              <w:rPr>
                <w:rFonts w:ascii="Times New Roman" w:hAnsi="Times New Roman" w:cs="Times New Roman"/>
              </w:rPr>
              <w:t>кв.м</w:t>
            </w:r>
            <w:proofErr w:type="spellEnd"/>
            <w:r w:rsidRPr="00842AE1">
              <w:rPr>
                <w:rFonts w:ascii="Times New Roman" w:hAnsi="Times New Roman" w:cs="Times New Roman"/>
              </w:rPr>
              <w:t>.                    -                                                   ... лв.</w:t>
            </w:r>
          </w:p>
          <w:p w:rsidR="00CC4238" w:rsidRPr="00842AE1" w:rsidRDefault="00CC4238" w:rsidP="00CC4238">
            <w:pPr>
              <w:rPr>
                <w:rFonts w:ascii="Times New Roman" w:hAnsi="Times New Roman" w:cs="Times New Roman"/>
              </w:rPr>
            </w:pPr>
            <w:r w:rsidRPr="00842AE1">
              <w:rPr>
                <w:rFonts w:ascii="Times New Roman" w:hAnsi="Times New Roman" w:cs="Times New Roman"/>
              </w:rPr>
              <w:t>и за един фитнес уред          -                                       ... лв.</w:t>
            </w:r>
          </w:p>
          <w:p w:rsidR="00CC4238" w:rsidRPr="00842AE1" w:rsidRDefault="00CC4238" w:rsidP="00CC4238">
            <w:pPr>
              <w:rPr>
                <w:rFonts w:ascii="Times New Roman" w:hAnsi="Times New Roman" w:cs="Times New Roman"/>
              </w:rPr>
            </w:pPr>
          </w:p>
        </w:tc>
        <w:tc>
          <w:tcPr>
            <w:tcW w:w="1559" w:type="dxa"/>
          </w:tcPr>
          <w:p w:rsidR="00CC4238" w:rsidRPr="00842AE1" w:rsidRDefault="00CC4238" w:rsidP="00CC4238">
            <w:pPr>
              <w:jc w:val="both"/>
              <w:rPr>
                <w:rFonts w:ascii="Times New Roman" w:hAnsi="Times New Roman" w:cs="Times New Roman"/>
              </w:rPr>
            </w:pPr>
          </w:p>
          <w:p w:rsidR="00CC4238" w:rsidRPr="00842AE1" w:rsidRDefault="00CC4238" w:rsidP="00CC4238">
            <w:pPr>
              <w:jc w:val="both"/>
              <w:rPr>
                <w:rFonts w:ascii="Times New Roman" w:hAnsi="Times New Roman" w:cs="Times New Roman"/>
              </w:rPr>
            </w:pPr>
          </w:p>
          <w:p w:rsidR="00CC4238" w:rsidRPr="00842AE1" w:rsidRDefault="00CC4238" w:rsidP="00CC4238">
            <w:pPr>
              <w:jc w:val="both"/>
              <w:rPr>
                <w:rFonts w:ascii="Times New Roman" w:hAnsi="Times New Roman" w:cs="Times New Roman"/>
              </w:rPr>
            </w:pPr>
          </w:p>
          <w:p w:rsidR="00CC4238" w:rsidRPr="00842AE1" w:rsidRDefault="00CC4238" w:rsidP="00CC4238">
            <w:pPr>
              <w:jc w:val="both"/>
              <w:rPr>
                <w:rFonts w:ascii="Times New Roman" w:hAnsi="Times New Roman" w:cs="Times New Roman"/>
              </w:rPr>
            </w:pPr>
            <w:r w:rsidRPr="00842AE1">
              <w:rPr>
                <w:rFonts w:ascii="Times New Roman" w:hAnsi="Times New Roman" w:cs="Times New Roman"/>
              </w:rPr>
              <w:t>2,50</w:t>
            </w:r>
          </w:p>
          <w:p w:rsidR="00CC4238" w:rsidRPr="00842AE1" w:rsidRDefault="00CC4238" w:rsidP="00CC4238">
            <w:pPr>
              <w:jc w:val="both"/>
              <w:rPr>
                <w:rFonts w:ascii="Times New Roman" w:hAnsi="Times New Roman" w:cs="Times New Roman"/>
              </w:rPr>
            </w:pPr>
          </w:p>
          <w:p w:rsidR="00CC4238" w:rsidRPr="00842AE1" w:rsidRDefault="00CC4238" w:rsidP="00CC4238">
            <w:pPr>
              <w:jc w:val="both"/>
              <w:rPr>
                <w:rFonts w:ascii="Times New Roman" w:hAnsi="Times New Roman" w:cs="Times New Roman"/>
              </w:rPr>
            </w:pPr>
            <w:r w:rsidRPr="00842AE1">
              <w:rPr>
                <w:rFonts w:ascii="Times New Roman" w:hAnsi="Times New Roman" w:cs="Times New Roman"/>
              </w:rPr>
              <w:t>540</w:t>
            </w:r>
          </w:p>
        </w:tc>
        <w:tc>
          <w:tcPr>
            <w:tcW w:w="1418" w:type="dxa"/>
          </w:tcPr>
          <w:p w:rsidR="00CC4238" w:rsidRPr="00842AE1" w:rsidRDefault="00CC4238" w:rsidP="00CC4238">
            <w:pPr>
              <w:jc w:val="both"/>
              <w:rPr>
                <w:rFonts w:ascii="Times New Roman" w:hAnsi="Times New Roman" w:cs="Times New Roman"/>
              </w:rPr>
            </w:pPr>
          </w:p>
          <w:p w:rsidR="00CC4238" w:rsidRPr="00842AE1" w:rsidRDefault="00CC4238" w:rsidP="00CC4238">
            <w:pPr>
              <w:jc w:val="both"/>
              <w:rPr>
                <w:rFonts w:ascii="Times New Roman" w:hAnsi="Times New Roman" w:cs="Times New Roman"/>
              </w:rPr>
            </w:pPr>
          </w:p>
          <w:p w:rsidR="00CC4238" w:rsidRPr="00842AE1" w:rsidRDefault="00CC4238" w:rsidP="00CC4238">
            <w:pPr>
              <w:jc w:val="both"/>
              <w:rPr>
                <w:rFonts w:ascii="Times New Roman" w:hAnsi="Times New Roman" w:cs="Times New Roman"/>
              </w:rPr>
            </w:pPr>
          </w:p>
          <w:p w:rsidR="00CC4238" w:rsidRPr="00842AE1" w:rsidRDefault="00CC4238" w:rsidP="00CC4238">
            <w:pPr>
              <w:jc w:val="both"/>
              <w:rPr>
                <w:rFonts w:ascii="Times New Roman" w:hAnsi="Times New Roman" w:cs="Times New Roman"/>
              </w:rPr>
            </w:pPr>
            <w:r w:rsidRPr="00842AE1">
              <w:rPr>
                <w:rFonts w:ascii="Times New Roman" w:hAnsi="Times New Roman" w:cs="Times New Roman"/>
              </w:rPr>
              <w:t>2</w:t>
            </w:r>
          </w:p>
          <w:p w:rsidR="00CC4238" w:rsidRPr="00842AE1" w:rsidRDefault="00CC4238" w:rsidP="00CC4238">
            <w:pPr>
              <w:jc w:val="both"/>
              <w:rPr>
                <w:rFonts w:ascii="Times New Roman" w:hAnsi="Times New Roman" w:cs="Times New Roman"/>
              </w:rPr>
            </w:pPr>
          </w:p>
          <w:p w:rsidR="00CC4238" w:rsidRPr="00842AE1" w:rsidRDefault="00CC4238" w:rsidP="00CC4238">
            <w:pPr>
              <w:jc w:val="both"/>
              <w:rPr>
                <w:rFonts w:ascii="Times New Roman" w:hAnsi="Times New Roman" w:cs="Times New Roman"/>
              </w:rPr>
            </w:pPr>
            <w:r w:rsidRPr="00842AE1">
              <w:rPr>
                <w:rFonts w:ascii="Times New Roman" w:hAnsi="Times New Roman" w:cs="Times New Roman"/>
              </w:rPr>
              <w:t>440</w:t>
            </w:r>
          </w:p>
        </w:tc>
        <w:tc>
          <w:tcPr>
            <w:tcW w:w="1410" w:type="dxa"/>
          </w:tcPr>
          <w:p w:rsidR="00CC4238" w:rsidRPr="00842AE1" w:rsidRDefault="00CC4238" w:rsidP="00CC4238">
            <w:pPr>
              <w:jc w:val="both"/>
              <w:rPr>
                <w:rFonts w:ascii="Times New Roman" w:hAnsi="Times New Roman" w:cs="Times New Roman"/>
              </w:rPr>
            </w:pPr>
          </w:p>
          <w:p w:rsidR="00CC4238" w:rsidRPr="00842AE1" w:rsidRDefault="00CC4238" w:rsidP="00CC4238">
            <w:pPr>
              <w:jc w:val="both"/>
              <w:rPr>
                <w:rFonts w:ascii="Times New Roman" w:hAnsi="Times New Roman" w:cs="Times New Roman"/>
              </w:rPr>
            </w:pPr>
          </w:p>
          <w:p w:rsidR="00CC4238" w:rsidRPr="00842AE1" w:rsidRDefault="00CC4238" w:rsidP="00CC4238">
            <w:pPr>
              <w:jc w:val="both"/>
              <w:rPr>
                <w:rFonts w:ascii="Times New Roman" w:hAnsi="Times New Roman" w:cs="Times New Roman"/>
              </w:rPr>
            </w:pPr>
          </w:p>
          <w:p w:rsidR="00CC4238" w:rsidRPr="00842AE1" w:rsidRDefault="00CC4238" w:rsidP="00CC4238">
            <w:pPr>
              <w:jc w:val="both"/>
              <w:rPr>
                <w:rFonts w:ascii="Times New Roman" w:hAnsi="Times New Roman" w:cs="Times New Roman"/>
              </w:rPr>
            </w:pPr>
            <w:r w:rsidRPr="00842AE1">
              <w:rPr>
                <w:rFonts w:ascii="Times New Roman" w:hAnsi="Times New Roman" w:cs="Times New Roman"/>
              </w:rPr>
              <w:t>1,50</w:t>
            </w:r>
          </w:p>
          <w:p w:rsidR="00CC4238" w:rsidRPr="00842AE1" w:rsidRDefault="00CC4238" w:rsidP="00CC4238">
            <w:pPr>
              <w:jc w:val="both"/>
              <w:rPr>
                <w:rFonts w:ascii="Times New Roman" w:hAnsi="Times New Roman" w:cs="Times New Roman"/>
              </w:rPr>
            </w:pPr>
          </w:p>
          <w:p w:rsidR="00CC4238" w:rsidRPr="00842AE1" w:rsidRDefault="00CC4238" w:rsidP="00CC4238">
            <w:pPr>
              <w:jc w:val="both"/>
              <w:rPr>
                <w:rFonts w:ascii="Times New Roman" w:hAnsi="Times New Roman" w:cs="Times New Roman"/>
              </w:rPr>
            </w:pPr>
            <w:r w:rsidRPr="00842AE1">
              <w:rPr>
                <w:rFonts w:ascii="Times New Roman" w:hAnsi="Times New Roman" w:cs="Times New Roman"/>
              </w:rPr>
              <w:t>300</w:t>
            </w:r>
          </w:p>
        </w:tc>
      </w:tr>
      <w:tr w:rsidR="00F52F93" w:rsidRPr="00842AE1" w:rsidTr="00F24B43">
        <w:tc>
          <w:tcPr>
            <w:tcW w:w="5382" w:type="dxa"/>
          </w:tcPr>
          <w:p w:rsidR="00F52F93" w:rsidRPr="00842AE1" w:rsidRDefault="00F52F93" w:rsidP="00F52F93">
            <w:pPr>
              <w:rPr>
                <w:rFonts w:ascii="Times New Roman" w:hAnsi="Times New Roman" w:cs="Times New Roman"/>
              </w:rPr>
            </w:pPr>
            <w:r w:rsidRPr="00842AE1">
              <w:rPr>
                <w:rFonts w:ascii="Times New Roman" w:hAnsi="Times New Roman" w:cs="Times New Roman"/>
              </w:rPr>
              <w:t>35.Химическо чистене, пране и гладене — данъкът се определя на брой съоръжения според местонахождението на обекта:</w:t>
            </w:r>
          </w:p>
          <w:p w:rsidR="00F52F93" w:rsidRPr="00842AE1" w:rsidRDefault="00F52F93" w:rsidP="00CC4238">
            <w:pPr>
              <w:rPr>
                <w:rFonts w:ascii="Times New Roman" w:hAnsi="Times New Roman" w:cs="Times New Roman"/>
              </w:rPr>
            </w:pPr>
          </w:p>
        </w:tc>
        <w:tc>
          <w:tcPr>
            <w:tcW w:w="1559" w:type="dxa"/>
          </w:tcPr>
          <w:p w:rsidR="00F52F93" w:rsidRPr="00842AE1" w:rsidRDefault="00F52F93" w:rsidP="00CC4238">
            <w:pPr>
              <w:jc w:val="both"/>
              <w:rPr>
                <w:rFonts w:ascii="Times New Roman" w:hAnsi="Times New Roman" w:cs="Times New Roman"/>
              </w:rPr>
            </w:pPr>
            <w:r w:rsidRPr="00842AE1">
              <w:rPr>
                <w:rFonts w:ascii="Times New Roman" w:hAnsi="Times New Roman" w:cs="Times New Roman"/>
              </w:rPr>
              <w:t>250</w:t>
            </w:r>
          </w:p>
        </w:tc>
        <w:tc>
          <w:tcPr>
            <w:tcW w:w="1418" w:type="dxa"/>
          </w:tcPr>
          <w:p w:rsidR="00F52F93" w:rsidRPr="00842AE1" w:rsidRDefault="00F52F93" w:rsidP="00CC4238">
            <w:pPr>
              <w:jc w:val="both"/>
              <w:rPr>
                <w:rFonts w:ascii="Times New Roman" w:hAnsi="Times New Roman" w:cs="Times New Roman"/>
              </w:rPr>
            </w:pPr>
            <w:r w:rsidRPr="00842AE1">
              <w:rPr>
                <w:rFonts w:ascii="Times New Roman" w:hAnsi="Times New Roman" w:cs="Times New Roman"/>
              </w:rPr>
              <w:t>200</w:t>
            </w:r>
          </w:p>
        </w:tc>
        <w:tc>
          <w:tcPr>
            <w:tcW w:w="1410" w:type="dxa"/>
          </w:tcPr>
          <w:p w:rsidR="00F52F93" w:rsidRPr="00842AE1" w:rsidRDefault="00F52F93" w:rsidP="00CC4238">
            <w:pPr>
              <w:jc w:val="both"/>
              <w:rPr>
                <w:rFonts w:ascii="Times New Roman" w:hAnsi="Times New Roman" w:cs="Times New Roman"/>
              </w:rPr>
            </w:pPr>
            <w:r w:rsidRPr="00842AE1">
              <w:rPr>
                <w:rFonts w:ascii="Times New Roman" w:hAnsi="Times New Roman" w:cs="Times New Roman"/>
              </w:rPr>
              <w:t>150</w:t>
            </w:r>
          </w:p>
        </w:tc>
      </w:tr>
      <w:tr w:rsidR="00F52F93" w:rsidRPr="00842AE1" w:rsidTr="00F24B43">
        <w:tc>
          <w:tcPr>
            <w:tcW w:w="5382" w:type="dxa"/>
          </w:tcPr>
          <w:p w:rsidR="00F52F93" w:rsidRPr="00842AE1" w:rsidRDefault="00F52F93" w:rsidP="00F52F93">
            <w:pPr>
              <w:rPr>
                <w:rFonts w:ascii="Times New Roman" w:hAnsi="Times New Roman" w:cs="Times New Roman"/>
              </w:rPr>
            </w:pPr>
            <w:r w:rsidRPr="00842AE1">
              <w:rPr>
                <w:rFonts w:ascii="Times New Roman" w:hAnsi="Times New Roman" w:cs="Times New Roman"/>
              </w:rPr>
              <w:t>36.Мелничарски услуги:</w:t>
            </w:r>
            <w:r w:rsidRPr="00842AE1">
              <w:rPr>
                <w:rFonts w:ascii="Times New Roman" w:hAnsi="Times New Roman" w:cs="Times New Roman"/>
              </w:rPr>
              <w:tab/>
            </w:r>
            <w:r w:rsidRPr="00842AE1">
              <w:rPr>
                <w:rFonts w:ascii="Times New Roman" w:hAnsi="Times New Roman" w:cs="Times New Roman"/>
              </w:rPr>
              <w:tab/>
            </w:r>
            <w:r w:rsidRPr="00842AE1">
              <w:rPr>
                <w:rFonts w:ascii="Times New Roman" w:hAnsi="Times New Roman" w:cs="Times New Roman"/>
              </w:rPr>
              <w:tab/>
            </w:r>
          </w:p>
        </w:tc>
        <w:tc>
          <w:tcPr>
            <w:tcW w:w="1559" w:type="dxa"/>
          </w:tcPr>
          <w:p w:rsidR="00F52F93" w:rsidRPr="00842AE1" w:rsidRDefault="00F52F93" w:rsidP="00CC4238">
            <w:pPr>
              <w:jc w:val="both"/>
              <w:rPr>
                <w:rFonts w:ascii="Times New Roman" w:hAnsi="Times New Roman" w:cs="Times New Roman"/>
              </w:rPr>
            </w:pPr>
          </w:p>
        </w:tc>
        <w:tc>
          <w:tcPr>
            <w:tcW w:w="1418" w:type="dxa"/>
          </w:tcPr>
          <w:p w:rsidR="00F52F93" w:rsidRPr="00842AE1" w:rsidRDefault="00F52F93" w:rsidP="00CC4238">
            <w:pPr>
              <w:jc w:val="both"/>
              <w:rPr>
                <w:rFonts w:ascii="Times New Roman" w:hAnsi="Times New Roman" w:cs="Times New Roman"/>
              </w:rPr>
            </w:pPr>
          </w:p>
        </w:tc>
        <w:tc>
          <w:tcPr>
            <w:tcW w:w="1410" w:type="dxa"/>
          </w:tcPr>
          <w:p w:rsidR="00F52F93" w:rsidRPr="00842AE1" w:rsidRDefault="00F52F93" w:rsidP="00CC4238">
            <w:pPr>
              <w:jc w:val="both"/>
              <w:rPr>
                <w:rFonts w:ascii="Times New Roman" w:hAnsi="Times New Roman" w:cs="Times New Roman"/>
              </w:rPr>
            </w:pPr>
          </w:p>
        </w:tc>
      </w:tr>
      <w:tr w:rsidR="00F52F93" w:rsidRPr="00842AE1" w:rsidTr="00F24B43">
        <w:tc>
          <w:tcPr>
            <w:tcW w:w="5382" w:type="dxa"/>
          </w:tcPr>
          <w:p w:rsidR="00F52F93" w:rsidRPr="00842AE1" w:rsidRDefault="00F52F93" w:rsidP="00F52F93">
            <w:pPr>
              <w:rPr>
                <w:rFonts w:ascii="Times New Roman" w:hAnsi="Times New Roman" w:cs="Times New Roman"/>
              </w:rPr>
            </w:pPr>
            <w:r w:rsidRPr="00842AE1">
              <w:rPr>
                <w:rFonts w:ascii="Times New Roman" w:hAnsi="Times New Roman" w:cs="Times New Roman"/>
              </w:rPr>
              <w:t xml:space="preserve">а) За мелници за брашно —. данъкът се определя в размер на ... лв. на линеен сантиметър от дължината на </w:t>
            </w:r>
            <w:proofErr w:type="spellStart"/>
            <w:r w:rsidRPr="00842AE1">
              <w:rPr>
                <w:rFonts w:ascii="Times New Roman" w:hAnsi="Times New Roman" w:cs="Times New Roman"/>
              </w:rPr>
              <w:t>млевната</w:t>
            </w:r>
            <w:proofErr w:type="spellEnd"/>
            <w:r w:rsidRPr="00842AE1">
              <w:rPr>
                <w:rFonts w:ascii="Times New Roman" w:hAnsi="Times New Roman" w:cs="Times New Roman"/>
              </w:rPr>
              <w:t xml:space="preserve"> линия</w:t>
            </w:r>
          </w:p>
        </w:tc>
        <w:tc>
          <w:tcPr>
            <w:tcW w:w="1559" w:type="dxa"/>
          </w:tcPr>
          <w:p w:rsidR="00F52F93" w:rsidRPr="00842AE1" w:rsidRDefault="00F52F93" w:rsidP="00CC4238">
            <w:pPr>
              <w:jc w:val="both"/>
              <w:rPr>
                <w:rFonts w:ascii="Times New Roman" w:hAnsi="Times New Roman" w:cs="Times New Roman"/>
              </w:rPr>
            </w:pPr>
            <w:r w:rsidRPr="00842AE1">
              <w:rPr>
                <w:rFonts w:ascii="Times New Roman" w:hAnsi="Times New Roman" w:cs="Times New Roman"/>
              </w:rPr>
              <w:t>20</w:t>
            </w:r>
          </w:p>
        </w:tc>
        <w:tc>
          <w:tcPr>
            <w:tcW w:w="1418" w:type="dxa"/>
          </w:tcPr>
          <w:p w:rsidR="00F52F93" w:rsidRPr="00842AE1" w:rsidRDefault="00F52F93" w:rsidP="00CC4238">
            <w:pPr>
              <w:jc w:val="both"/>
              <w:rPr>
                <w:rFonts w:ascii="Times New Roman" w:hAnsi="Times New Roman" w:cs="Times New Roman"/>
              </w:rPr>
            </w:pPr>
            <w:r w:rsidRPr="00842AE1">
              <w:rPr>
                <w:rFonts w:ascii="Times New Roman" w:hAnsi="Times New Roman" w:cs="Times New Roman"/>
              </w:rPr>
              <w:t>20</w:t>
            </w:r>
          </w:p>
        </w:tc>
        <w:tc>
          <w:tcPr>
            <w:tcW w:w="1410" w:type="dxa"/>
          </w:tcPr>
          <w:p w:rsidR="00F52F93" w:rsidRPr="00842AE1" w:rsidRDefault="00F52F93" w:rsidP="00CC4238">
            <w:pPr>
              <w:jc w:val="both"/>
              <w:rPr>
                <w:rFonts w:ascii="Times New Roman" w:hAnsi="Times New Roman" w:cs="Times New Roman"/>
              </w:rPr>
            </w:pPr>
            <w:r w:rsidRPr="00842AE1">
              <w:rPr>
                <w:rFonts w:ascii="Times New Roman" w:hAnsi="Times New Roman" w:cs="Times New Roman"/>
              </w:rPr>
              <w:t>20</w:t>
            </w:r>
          </w:p>
        </w:tc>
      </w:tr>
      <w:tr w:rsidR="00F52F93" w:rsidRPr="00842AE1" w:rsidTr="00F24B43">
        <w:tc>
          <w:tcPr>
            <w:tcW w:w="5382" w:type="dxa"/>
          </w:tcPr>
          <w:p w:rsidR="00F52F93" w:rsidRPr="00842AE1" w:rsidRDefault="00F52F93" w:rsidP="00F52F93">
            <w:pPr>
              <w:rPr>
                <w:rFonts w:ascii="Times New Roman" w:hAnsi="Times New Roman" w:cs="Times New Roman"/>
              </w:rPr>
            </w:pPr>
            <w:r w:rsidRPr="00842AE1">
              <w:rPr>
                <w:rFonts w:ascii="Times New Roman" w:hAnsi="Times New Roman" w:cs="Times New Roman"/>
              </w:rPr>
              <w:t xml:space="preserve">б) За мелници за фураж стационарни — данъкът се определя в размер на ... лв. </w:t>
            </w:r>
          </w:p>
          <w:p w:rsidR="00F52F93" w:rsidRPr="00842AE1" w:rsidRDefault="00F52F93" w:rsidP="00F52F93">
            <w:pPr>
              <w:rPr>
                <w:rFonts w:ascii="Times New Roman" w:hAnsi="Times New Roman" w:cs="Times New Roman"/>
              </w:rPr>
            </w:pPr>
            <w:r w:rsidRPr="00842AE1">
              <w:rPr>
                <w:rFonts w:ascii="Times New Roman" w:hAnsi="Times New Roman" w:cs="Times New Roman"/>
              </w:rPr>
              <w:tab/>
            </w:r>
            <w:r w:rsidRPr="00842AE1">
              <w:rPr>
                <w:rFonts w:ascii="Times New Roman" w:hAnsi="Times New Roman" w:cs="Times New Roman"/>
              </w:rPr>
              <w:tab/>
            </w:r>
          </w:p>
        </w:tc>
        <w:tc>
          <w:tcPr>
            <w:tcW w:w="1559" w:type="dxa"/>
          </w:tcPr>
          <w:p w:rsidR="00F52F93" w:rsidRPr="00842AE1" w:rsidRDefault="00F52F93" w:rsidP="00CC4238">
            <w:pPr>
              <w:jc w:val="both"/>
              <w:rPr>
                <w:rFonts w:ascii="Times New Roman" w:hAnsi="Times New Roman" w:cs="Times New Roman"/>
              </w:rPr>
            </w:pPr>
            <w:r w:rsidRPr="00842AE1">
              <w:rPr>
                <w:rFonts w:ascii="Times New Roman" w:hAnsi="Times New Roman" w:cs="Times New Roman"/>
              </w:rPr>
              <w:t>600</w:t>
            </w:r>
          </w:p>
        </w:tc>
        <w:tc>
          <w:tcPr>
            <w:tcW w:w="1418" w:type="dxa"/>
          </w:tcPr>
          <w:p w:rsidR="00F52F93" w:rsidRPr="00842AE1" w:rsidRDefault="00F52F93" w:rsidP="00CC4238">
            <w:pPr>
              <w:jc w:val="both"/>
              <w:rPr>
                <w:rFonts w:ascii="Times New Roman" w:hAnsi="Times New Roman" w:cs="Times New Roman"/>
              </w:rPr>
            </w:pPr>
            <w:r w:rsidRPr="00842AE1">
              <w:rPr>
                <w:rFonts w:ascii="Times New Roman" w:hAnsi="Times New Roman" w:cs="Times New Roman"/>
              </w:rPr>
              <w:t>600</w:t>
            </w:r>
          </w:p>
        </w:tc>
        <w:tc>
          <w:tcPr>
            <w:tcW w:w="1410" w:type="dxa"/>
          </w:tcPr>
          <w:p w:rsidR="00F52F93" w:rsidRPr="00842AE1" w:rsidRDefault="00F52F93" w:rsidP="00CC4238">
            <w:pPr>
              <w:jc w:val="both"/>
              <w:rPr>
                <w:rFonts w:ascii="Times New Roman" w:hAnsi="Times New Roman" w:cs="Times New Roman"/>
              </w:rPr>
            </w:pPr>
            <w:r w:rsidRPr="00842AE1">
              <w:rPr>
                <w:rFonts w:ascii="Times New Roman" w:hAnsi="Times New Roman" w:cs="Times New Roman"/>
              </w:rPr>
              <w:t>600</w:t>
            </w:r>
          </w:p>
        </w:tc>
      </w:tr>
      <w:tr w:rsidR="00F52F93" w:rsidRPr="00842AE1" w:rsidTr="00F24B43">
        <w:tc>
          <w:tcPr>
            <w:tcW w:w="5382" w:type="dxa"/>
          </w:tcPr>
          <w:p w:rsidR="00F52F93" w:rsidRPr="00842AE1" w:rsidRDefault="00F52F93" w:rsidP="00F52F93">
            <w:pPr>
              <w:rPr>
                <w:rFonts w:ascii="Times New Roman" w:hAnsi="Times New Roman" w:cs="Times New Roman"/>
              </w:rPr>
            </w:pPr>
            <w:r w:rsidRPr="00842AE1">
              <w:rPr>
                <w:rFonts w:ascii="Times New Roman" w:hAnsi="Times New Roman" w:cs="Times New Roman"/>
              </w:rPr>
              <w:t>37.Услуги с атрактивен характер:</w:t>
            </w:r>
          </w:p>
        </w:tc>
        <w:tc>
          <w:tcPr>
            <w:tcW w:w="1559" w:type="dxa"/>
          </w:tcPr>
          <w:p w:rsidR="00F52F93" w:rsidRPr="00842AE1" w:rsidRDefault="00F52F93" w:rsidP="00CC4238">
            <w:pPr>
              <w:jc w:val="both"/>
              <w:rPr>
                <w:rFonts w:ascii="Times New Roman" w:hAnsi="Times New Roman" w:cs="Times New Roman"/>
              </w:rPr>
            </w:pPr>
          </w:p>
        </w:tc>
        <w:tc>
          <w:tcPr>
            <w:tcW w:w="1418" w:type="dxa"/>
          </w:tcPr>
          <w:p w:rsidR="00F52F93" w:rsidRPr="00842AE1" w:rsidRDefault="00F52F93" w:rsidP="00CC4238">
            <w:pPr>
              <w:jc w:val="both"/>
              <w:rPr>
                <w:rFonts w:ascii="Times New Roman" w:hAnsi="Times New Roman" w:cs="Times New Roman"/>
              </w:rPr>
            </w:pPr>
          </w:p>
        </w:tc>
        <w:tc>
          <w:tcPr>
            <w:tcW w:w="1410" w:type="dxa"/>
          </w:tcPr>
          <w:p w:rsidR="00F52F93" w:rsidRPr="00842AE1" w:rsidRDefault="00F52F93" w:rsidP="00CC4238">
            <w:pPr>
              <w:jc w:val="both"/>
              <w:rPr>
                <w:rFonts w:ascii="Times New Roman" w:hAnsi="Times New Roman" w:cs="Times New Roman"/>
              </w:rPr>
            </w:pPr>
          </w:p>
        </w:tc>
      </w:tr>
      <w:tr w:rsidR="00F52F93" w:rsidRPr="00842AE1" w:rsidTr="00F24B43">
        <w:tc>
          <w:tcPr>
            <w:tcW w:w="5382" w:type="dxa"/>
          </w:tcPr>
          <w:p w:rsidR="00F52F93" w:rsidRPr="00842AE1" w:rsidRDefault="00F52F93" w:rsidP="00F52F93">
            <w:pPr>
              <w:rPr>
                <w:rFonts w:ascii="Times New Roman" w:hAnsi="Times New Roman" w:cs="Times New Roman"/>
              </w:rPr>
            </w:pPr>
            <w:r w:rsidRPr="00842AE1">
              <w:rPr>
                <w:rFonts w:ascii="Times New Roman" w:hAnsi="Times New Roman" w:cs="Times New Roman"/>
              </w:rPr>
              <w:t>а) корабчета … лв. на брой</w:t>
            </w:r>
          </w:p>
        </w:tc>
        <w:tc>
          <w:tcPr>
            <w:tcW w:w="1559" w:type="dxa"/>
          </w:tcPr>
          <w:p w:rsidR="00F52F93" w:rsidRPr="00842AE1" w:rsidRDefault="00F52F93" w:rsidP="00CC4238">
            <w:pPr>
              <w:jc w:val="both"/>
              <w:rPr>
                <w:rFonts w:ascii="Times New Roman" w:hAnsi="Times New Roman" w:cs="Times New Roman"/>
              </w:rPr>
            </w:pPr>
            <w:r w:rsidRPr="00842AE1">
              <w:rPr>
                <w:rFonts w:ascii="Times New Roman" w:hAnsi="Times New Roman" w:cs="Times New Roman"/>
              </w:rPr>
              <w:t>750</w:t>
            </w:r>
          </w:p>
        </w:tc>
        <w:tc>
          <w:tcPr>
            <w:tcW w:w="1418" w:type="dxa"/>
          </w:tcPr>
          <w:p w:rsidR="00F52F93" w:rsidRPr="00842AE1" w:rsidRDefault="00F52F93" w:rsidP="00CC4238">
            <w:pPr>
              <w:jc w:val="both"/>
              <w:rPr>
                <w:rFonts w:ascii="Times New Roman" w:hAnsi="Times New Roman" w:cs="Times New Roman"/>
              </w:rPr>
            </w:pPr>
            <w:r w:rsidRPr="00842AE1">
              <w:rPr>
                <w:rFonts w:ascii="Times New Roman" w:hAnsi="Times New Roman" w:cs="Times New Roman"/>
              </w:rPr>
              <w:t>750</w:t>
            </w:r>
          </w:p>
        </w:tc>
        <w:tc>
          <w:tcPr>
            <w:tcW w:w="1410" w:type="dxa"/>
          </w:tcPr>
          <w:p w:rsidR="00F52F93" w:rsidRPr="00842AE1" w:rsidRDefault="00F52F93" w:rsidP="00CC4238">
            <w:pPr>
              <w:jc w:val="both"/>
              <w:rPr>
                <w:rFonts w:ascii="Times New Roman" w:hAnsi="Times New Roman" w:cs="Times New Roman"/>
              </w:rPr>
            </w:pPr>
            <w:r w:rsidRPr="00842AE1">
              <w:rPr>
                <w:rFonts w:ascii="Times New Roman" w:hAnsi="Times New Roman" w:cs="Times New Roman"/>
              </w:rPr>
              <w:t>750</w:t>
            </w:r>
          </w:p>
        </w:tc>
      </w:tr>
      <w:tr w:rsidR="00F52F93" w:rsidRPr="00842AE1" w:rsidTr="00F24B43">
        <w:tc>
          <w:tcPr>
            <w:tcW w:w="5382" w:type="dxa"/>
          </w:tcPr>
          <w:p w:rsidR="00F52F93" w:rsidRPr="00842AE1" w:rsidRDefault="00F52F93" w:rsidP="00F52F93">
            <w:pPr>
              <w:rPr>
                <w:rFonts w:ascii="Times New Roman" w:hAnsi="Times New Roman" w:cs="Times New Roman"/>
              </w:rPr>
            </w:pPr>
            <w:r w:rsidRPr="00842AE1">
              <w:rPr>
                <w:rFonts w:ascii="Times New Roman" w:hAnsi="Times New Roman" w:cs="Times New Roman"/>
              </w:rPr>
              <w:lastRenderedPageBreak/>
              <w:t>б/ лодки…….лв. на брой</w:t>
            </w:r>
          </w:p>
        </w:tc>
        <w:tc>
          <w:tcPr>
            <w:tcW w:w="1559" w:type="dxa"/>
          </w:tcPr>
          <w:p w:rsidR="00F52F93" w:rsidRPr="00842AE1" w:rsidRDefault="00F52F93" w:rsidP="00CC4238">
            <w:pPr>
              <w:jc w:val="both"/>
              <w:rPr>
                <w:rFonts w:ascii="Times New Roman" w:hAnsi="Times New Roman" w:cs="Times New Roman"/>
              </w:rPr>
            </w:pPr>
            <w:r w:rsidRPr="00842AE1">
              <w:rPr>
                <w:rFonts w:ascii="Times New Roman" w:hAnsi="Times New Roman" w:cs="Times New Roman"/>
              </w:rPr>
              <w:t>450</w:t>
            </w:r>
          </w:p>
        </w:tc>
        <w:tc>
          <w:tcPr>
            <w:tcW w:w="1418" w:type="dxa"/>
          </w:tcPr>
          <w:p w:rsidR="00F52F93" w:rsidRPr="00842AE1" w:rsidRDefault="00F52F93" w:rsidP="00CC4238">
            <w:pPr>
              <w:jc w:val="both"/>
              <w:rPr>
                <w:rFonts w:ascii="Times New Roman" w:hAnsi="Times New Roman" w:cs="Times New Roman"/>
              </w:rPr>
            </w:pPr>
            <w:r w:rsidRPr="00842AE1">
              <w:rPr>
                <w:rFonts w:ascii="Times New Roman" w:hAnsi="Times New Roman" w:cs="Times New Roman"/>
              </w:rPr>
              <w:t>450</w:t>
            </w:r>
          </w:p>
        </w:tc>
        <w:tc>
          <w:tcPr>
            <w:tcW w:w="1410" w:type="dxa"/>
          </w:tcPr>
          <w:p w:rsidR="00F52F93" w:rsidRPr="00842AE1" w:rsidRDefault="00F52F93" w:rsidP="00CC4238">
            <w:pPr>
              <w:jc w:val="both"/>
              <w:rPr>
                <w:rFonts w:ascii="Times New Roman" w:hAnsi="Times New Roman" w:cs="Times New Roman"/>
              </w:rPr>
            </w:pPr>
            <w:r w:rsidRPr="00842AE1">
              <w:rPr>
                <w:rFonts w:ascii="Times New Roman" w:hAnsi="Times New Roman" w:cs="Times New Roman"/>
              </w:rPr>
              <w:t>450</w:t>
            </w:r>
          </w:p>
        </w:tc>
      </w:tr>
      <w:tr w:rsidR="00F52F93" w:rsidRPr="00842AE1" w:rsidTr="00F24B43">
        <w:tc>
          <w:tcPr>
            <w:tcW w:w="5382" w:type="dxa"/>
          </w:tcPr>
          <w:p w:rsidR="00F52F93" w:rsidRPr="00842AE1" w:rsidRDefault="00F52F93" w:rsidP="00F52F93">
            <w:pPr>
              <w:rPr>
                <w:rFonts w:ascii="Times New Roman" w:hAnsi="Times New Roman" w:cs="Times New Roman"/>
              </w:rPr>
            </w:pPr>
            <w:r w:rsidRPr="00842AE1">
              <w:rPr>
                <w:rFonts w:ascii="Times New Roman" w:hAnsi="Times New Roman" w:cs="Times New Roman"/>
              </w:rPr>
              <w:t>в/ яхти ……..лв. на брой</w:t>
            </w:r>
          </w:p>
        </w:tc>
        <w:tc>
          <w:tcPr>
            <w:tcW w:w="1559" w:type="dxa"/>
          </w:tcPr>
          <w:p w:rsidR="00F52F93" w:rsidRPr="00842AE1" w:rsidRDefault="00F52F93" w:rsidP="00CC4238">
            <w:pPr>
              <w:jc w:val="both"/>
              <w:rPr>
                <w:rFonts w:ascii="Times New Roman" w:hAnsi="Times New Roman" w:cs="Times New Roman"/>
              </w:rPr>
            </w:pPr>
            <w:r w:rsidRPr="00842AE1">
              <w:rPr>
                <w:rFonts w:ascii="Times New Roman" w:hAnsi="Times New Roman" w:cs="Times New Roman"/>
              </w:rPr>
              <w:t>900</w:t>
            </w:r>
          </w:p>
        </w:tc>
        <w:tc>
          <w:tcPr>
            <w:tcW w:w="1418" w:type="dxa"/>
          </w:tcPr>
          <w:p w:rsidR="00F52F93" w:rsidRPr="00842AE1" w:rsidRDefault="00F52F93" w:rsidP="00CC4238">
            <w:pPr>
              <w:jc w:val="both"/>
              <w:rPr>
                <w:rFonts w:ascii="Times New Roman" w:hAnsi="Times New Roman" w:cs="Times New Roman"/>
              </w:rPr>
            </w:pPr>
            <w:r w:rsidRPr="00842AE1">
              <w:rPr>
                <w:rFonts w:ascii="Times New Roman" w:hAnsi="Times New Roman" w:cs="Times New Roman"/>
              </w:rPr>
              <w:t>900</w:t>
            </w:r>
          </w:p>
        </w:tc>
        <w:tc>
          <w:tcPr>
            <w:tcW w:w="1410" w:type="dxa"/>
          </w:tcPr>
          <w:p w:rsidR="00F52F93" w:rsidRPr="00842AE1" w:rsidRDefault="00F52F93" w:rsidP="00CC4238">
            <w:pPr>
              <w:jc w:val="both"/>
              <w:rPr>
                <w:rFonts w:ascii="Times New Roman" w:hAnsi="Times New Roman" w:cs="Times New Roman"/>
              </w:rPr>
            </w:pPr>
            <w:r w:rsidRPr="00842AE1">
              <w:rPr>
                <w:rFonts w:ascii="Times New Roman" w:hAnsi="Times New Roman" w:cs="Times New Roman"/>
              </w:rPr>
              <w:t>900</w:t>
            </w:r>
          </w:p>
        </w:tc>
      </w:tr>
      <w:tr w:rsidR="00F52F93" w:rsidRPr="00842AE1" w:rsidTr="00F24B43">
        <w:tc>
          <w:tcPr>
            <w:tcW w:w="5382" w:type="dxa"/>
          </w:tcPr>
          <w:p w:rsidR="00F52F93" w:rsidRPr="00842AE1" w:rsidRDefault="00295018" w:rsidP="00F52F93">
            <w:pPr>
              <w:rPr>
                <w:rFonts w:ascii="Times New Roman" w:hAnsi="Times New Roman" w:cs="Times New Roman"/>
              </w:rPr>
            </w:pPr>
            <w:r w:rsidRPr="00842AE1">
              <w:rPr>
                <w:rFonts w:ascii="Times New Roman" w:hAnsi="Times New Roman" w:cs="Times New Roman"/>
              </w:rPr>
              <w:t>г/ джетове…….лв. на брой</w:t>
            </w:r>
          </w:p>
        </w:tc>
        <w:tc>
          <w:tcPr>
            <w:tcW w:w="1559" w:type="dxa"/>
          </w:tcPr>
          <w:p w:rsidR="00F52F93" w:rsidRPr="00842AE1" w:rsidRDefault="00295018" w:rsidP="00CC4238">
            <w:pPr>
              <w:jc w:val="both"/>
              <w:rPr>
                <w:rFonts w:ascii="Times New Roman" w:hAnsi="Times New Roman" w:cs="Times New Roman"/>
              </w:rPr>
            </w:pPr>
            <w:r w:rsidRPr="00842AE1">
              <w:rPr>
                <w:rFonts w:ascii="Times New Roman" w:hAnsi="Times New Roman" w:cs="Times New Roman"/>
              </w:rPr>
              <w:t>900</w:t>
            </w:r>
          </w:p>
        </w:tc>
        <w:tc>
          <w:tcPr>
            <w:tcW w:w="1418" w:type="dxa"/>
          </w:tcPr>
          <w:p w:rsidR="00F52F93" w:rsidRPr="00842AE1" w:rsidRDefault="00295018" w:rsidP="00CC4238">
            <w:pPr>
              <w:jc w:val="both"/>
              <w:rPr>
                <w:rFonts w:ascii="Times New Roman" w:hAnsi="Times New Roman" w:cs="Times New Roman"/>
              </w:rPr>
            </w:pPr>
            <w:r w:rsidRPr="00842AE1">
              <w:rPr>
                <w:rFonts w:ascii="Times New Roman" w:hAnsi="Times New Roman" w:cs="Times New Roman"/>
              </w:rPr>
              <w:t>900</w:t>
            </w:r>
          </w:p>
        </w:tc>
        <w:tc>
          <w:tcPr>
            <w:tcW w:w="1410" w:type="dxa"/>
          </w:tcPr>
          <w:p w:rsidR="00F52F93" w:rsidRPr="00842AE1" w:rsidRDefault="00295018" w:rsidP="00CC4238">
            <w:pPr>
              <w:jc w:val="both"/>
              <w:rPr>
                <w:rFonts w:ascii="Times New Roman" w:hAnsi="Times New Roman" w:cs="Times New Roman"/>
              </w:rPr>
            </w:pPr>
            <w:r w:rsidRPr="00842AE1">
              <w:rPr>
                <w:rFonts w:ascii="Times New Roman" w:hAnsi="Times New Roman" w:cs="Times New Roman"/>
              </w:rPr>
              <w:t>900</w:t>
            </w:r>
          </w:p>
        </w:tc>
      </w:tr>
      <w:tr w:rsidR="00295018" w:rsidRPr="00842AE1" w:rsidTr="00F24B43">
        <w:tc>
          <w:tcPr>
            <w:tcW w:w="5382" w:type="dxa"/>
          </w:tcPr>
          <w:p w:rsidR="00295018" w:rsidRPr="00842AE1" w:rsidRDefault="00295018" w:rsidP="00F52F93">
            <w:pPr>
              <w:rPr>
                <w:rFonts w:ascii="Times New Roman" w:hAnsi="Times New Roman" w:cs="Times New Roman"/>
              </w:rPr>
            </w:pPr>
            <w:r w:rsidRPr="00842AE1">
              <w:rPr>
                <w:rFonts w:ascii="Times New Roman" w:hAnsi="Times New Roman" w:cs="Times New Roman"/>
              </w:rPr>
              <w:t>д/ влакчета…….лв. на място</w:t>
            </w:r>
          </w:p>
        </w:tc>
        <w:tc>
          <w:tcPr>
            <w:tcW w:w="1559"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30</w:t>
            </w:r>
          </w:p>
        </w:tc>
        <w:tc>
          <w:tcPr>
            <w:tcW w:w="1418"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30</w:t>
            </w:r>
          </w:p>
        </w:tc>
        <w:tc>
          <w:tcPr>
            <w:tcW w:w="1410"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30</w:t>
            </w:r>
          </w:p>
        </w:tc>
      </w:tr>
      <w:tr w:rsidR="00295018" w:rsidRPr="00842AE1" w:rsidTr="00F24B43">
        <w:tc>
          <w:tcPr>
            <w:tcW w:w="5382" w:type="dxa"/>
          </w:tcPr>
          <w:p w:rsidR="00295018" w:rsidRPr="00842AE1" w:rsidRDefault="00295018" w:rsidP="00F52F93">
            <w:pPr>
              <w:rPr>
                <w:rFonts w:ascii="Times New Roman" w:hAnsi="Times New Roman" w:cs="Times New Roman"/>
              </w:rPr>
            </w:pPr>
            <w:r w:rsidRPr="00842AE1">
              <w:rPr>
                <w:rFonts w:ascii="Times New Roman" w:hAnsi="Times New Roman" w:cs="Times New Roman"/>
              </w:rPr>
              <w:t>е/ файтони…….лв. на място</w:t>
            </w:r>
          </w:p>
        </w:tc>
        <w:tc>
          <w:tcPr>
            <w:tcW w:w="1559"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75</w:t>
            </w:r>
          </w:p>
        </w:tc>
        <w:tc>
          <w:tcPr>
            <w:tcW w:w="1418"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75</w:t>
            </w:r>
          </w:p>
        </w:tc>
        <w:tc>
          <w:tcPr>
            <w:tcW w:w="1410"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75</w:t>
            </w:r>
          </w:p>
        </w:tc>
      </w:tr>
      <w:tr w:rsidR="00295018" w:rsidRPr="00842AE1" w:rsidTr="00F24B43">
        <w:tc>
          <w:tcPr>
            <w:tcW w:w="5382" w:type="dxa"/>
          </w:tcPr>
          <w:p w:rsidR="00295018" w:rsidRPr="00842AE1" w:rsidRDefault="00295018" w:rsidP="00F52F93">
            <w:pPr>
              <w:rPr>
                <w:rFonts w:ascii="Times New Roman" w:hAnsi="Times New Roman" w:cs="Times New Roman"/>
              </w:rPr>
            </w:pPr>
            <w:r w:rsidRPr="00842AE1">
              <w:rPr>
                <w:rFonts w:ascii="Times New Roman" w:hAnsi="Times New Roman" w:cs="Times New Roman"/>
              </w:rPr>
              <w:t>ж) водни ски, водни планери и сърфове, водни колела, включително надуваеми, водни увеселения                 ………..на брой оборудване</w:t>
            </w:r>
          </w:p>
        </w:tc>
        <w:tc>
          <w:tcPr>
            <w:tcW w:w="1559"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150</w:t>
            </w:r>
          </w:p>
        </w:tc>
        <w:tc>
          <w:tcPr>
            <w:tcW w:w="1418"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150</w:t>
            </w:r>
          </w:p>
        </w:tc>
        <w:tc>
          <w:tcPr>
            <w:tcW w:w="1410"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150</w:t>
            </w:r>
          </w:p>
        </w:tc>
      </w:tr>
      <w:tr w:rsidR="00295018" w:rsidRPr="00842AE1" w:rsidTr="00F24B43">
        <w:tc>
          <w:tcPr>
            <w:tcW w:w="5382" w:type="dxa"/>
          </w:tcPr>
          <w:p w:rsidR="00295018" w:rsidRPr="00842AE1" w:rsidRDefault="00295018" w:rsidP="00295018">
            <w:pPr>
              <w:rPr>
                <w:rFonts w:ascii="Times New Roman" w:hAnsi="Times New Roman" w:cs="Times New Roman"/>
              </w:rPr>
            </w:pPr>
            <w:r w:rsidRPr="00842AE1">
              <w:rPr>
                <w:rFonts w:ascii="Times New Roman" w:hAnsi="Times New Roman" w:cs="Times New Roman"/>
              </w:rPr>
              <w:t xml:space="preserve">з) зимни ски (включително ски-екипировка), зимни кънки, </w:t>
            </w:r>
            <w:proofErr w:type="spellStart"/>
            <w:r w:rsidRPr="00842AE1">
              <w:rPr>
                <w:rFonts w:ascii="Times New Roman" w:hAnsi="Times New Roman" w:cs="Times New Roman"/>
              </w:rPr>
              <w:t>сноубордове</w:t>
            </w:r>
            <w:proofErr w:type="spellEnd"/>
            <w:r w:rsidRPr="00842AE1">
              <w:rPr>
                <w:rFonts w:ascii="Times New Roman" w:hAnsi="Times New Roman" w:cs="Times New Roman"/>
              </w:rPr>
              <w:t>, шейни</w:t>
            </w:r>
          </w:p>
          <w:p w:rsidR="00295018" w:rsidRPr="00842AE1" w:rsidRDefault="00295018" w:rsidP="00295018">
            <w:pPr>
              <w:rPr>
                <w:rFonts w:ascii="Times New Roman" w:hAnsi="Times New Roman" w:cs="Times New Roman"/>
              </w:rPr>
            </w:pPr>
            <w:r w:rsidRPr="00842AE1">
              <w:rPr>
                <w:rFonts w:ascii="Times New Roman" w:hAnsi="Times New Roman" w:cs="Times New Roman"/>
              </w:rPr>
              <w:t>………на брой  оборудване</w:t>
            </w:r>
          </w:p>
        </w:tc>
        <w:tc>
          <w:tcPr>
            <w:tcW w:w="1559"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150</w:t>
            </w:r>
          </w:p>
        </w:tc>
        <w:tc>
          <w:tcPr>
            <w:tcW w:w="1418"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150</w:t>
            </w:r>
          </w:p>
        </w:tc>
        <w:tc>
          <w:tcPr>
            <w:tcW w:w="1410"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150</w:t>
            </w:r>
          </w:p>
        </w:tc>
      </w:tr>
      <w:tr w:rsidR="00295018" w:rsidRPr="00842AE1" w:rsidTr="00F24B43">
        <w:tc>
          <w:tcPr>
            <w:tcW w:w="5382" w:type="dxa"/>
          </w:tcPr>
          <w:p w:rsidR="00295018" w:rsidRPr="00842AE1" w:rsidRDefault="00295018" w:rsidP="00295018">
            <w:pPr>
              <w:rPr>
                <w:rFonts w:ascii="Times New Roman" w:hAnsi="Times New Roman" w:cs="Times New Roman"/>
              </w:rPr>
            </w:pPr>
            <w:r w:rsidRPr="00842AE1">
              <w:rPr>
                <w:rFonts w:ascii="Times New Roman" w:hAnsi="Times New Roman" w:cs="Times New Roman"/>
              </w:rPr>
              <w:t>и) въртележки, виенски колела, блъскащи се колички, велосипеди и рикши………</w:t>
            </w:r>
            <w:proofErr w:type="spellStart"/>
            <w:r w:rsidRPr="00842AE1">
              <w:rPr>
                <w:rFonts w:ascii="Times New Roman" w:hAnsi="Times New Roman" w:cs="Times New Roman"/>
              </w:rPr>
              <w:t>лв.на</w:t>
            </w:r>
            <w:proofErr w:type="spellEnd"/>
            <w:r w:rsidRPr="00842AE1">
              <w:rPr>
                <w:rFonts w:ascii="Times New Roman" w:hAnsi="Times New Roman" w:cs="Times New Roman"/>
              </w:rPr>
              <w:t xml:space="preserve"> място</w:t>
            </w:r>
          </w:p>
        </w:tc>
        <w:tc>
          <w:tcPr>
            <w:tcW w:w="1559"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150</w:t>
            </w:r>
          </w:p>
        </w:tc>
        <w:tc>
          <w:tcPr>
            <w:tcW w:w="1418"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150</w:t>
            </w:r>
          </w:p>
        </w:tc>
        <w:tc>
          <w:tcPr>
            <w:tcW w:w="1410"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150</w:t>
            </w:r>
          </w:p>
        </w:tc>
      </w:tr>
      <w:tr w:rsidR="00295018" w:rsidRPr="00842AE1" w:rsidTr="00F24B43">
        <w:tc>
          <w:tcPr>
            <w:tcW w:w="5382" w:type="dxa"/>
          </w:tcPr>
          <w:p w:rsidR="00295018" w:rsidRPr="00842AE1" w:rsidRDefault="00295018" w:rsidP="00295018">
            <w:pPr>
              <w:rPr>
                <w:rFonts w:ascii="Times New Roman" w:hAnsi="Times New Roman" w:cs="Times New Roman"/>
              </w:rPr>
            </w:pPr>
            <w:r w:rsidRPr="00842AE1">
              <w:rPr>
                <w:rFonts w:ascii="Times New Roman" w:hAnsi="Times New Roman" w:cs="Times New Roman"/>
              </w:rPr>
              <w:t xml:space="preserve">к/ детски колички и </w:t>
            </w:r>
            <w:proofErr w:type="spellStart"/>
            <w:r w:rsidRPr="00842AE1">
              <w:rPr>
                <w:rFonts w:ascii="Times New Roman" w:hAnsi="Times New Roman" w:cs="Times New Roman"/>
              </w:rPr>
              <w:t>моторчета</w:t>
            </w:r>
            <w:proofErr w:type="spellEnd"/>
            <w:r w:rsidRPr="00842AE1">
              <w:rPr>
                <w:rFonts w:ascii="Times New Roman" w:hAnsi="Times New Roman" w:cs="Times New Roman"/>
              </w:rPr>
              <w:t>…….лв. на брой</w:t>
            </w:r>
          </w:p>
        </w:tc>
        <w:tc>
          <w:tcPr>
            <w:tcW w:w="1559"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150</w:t>
            </w:r>
          </w:p>
        </w:tc>
        <w:tc>
          <w:tcPr>
            <w:tcW w:w="1418"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150</w:t>
            </w:r>
          </w:p>
        </w:tc>
        <w:tc>
          <w:tcPr>
            <w:tcW w:w="1410"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150</w:t>
            </w:r>
          </w:p>
        </w:tc>
      </w:tr>
      <w:tr w:rsidR="00295018" w:rsidRPr="00842AE1" w:rsidTr="00F24B43">
        <w:tc>
          <w:tcPr>
            <w:tcW w:w="5382" w:type="dxa"/>
          </w:tcPr>
          <w:p w:rsidR="00295018" w:rsidRPr="00842AE1" w:rsidRDefault="00295018" w:rsidP="00295018">
            <w:pPr>
              <w:rPr>
                <w:rFonts w:ascii="Times New Roman" w:hAnsi="Times New Roman" w:cs="Times New Roman"/>
              </w:rPr>
            </w:pPr>
            <w:r w:rsidRPr="00842AE1">
              <w:rPr>
                <w:rFonts w:ascii="Times New Roman" w:hAnsi="Times New Roman" w:cs="Times New Roman"/>
              </w:rPr>
              <w:t>л/стрелбища…..лв. на брой</w:t>
            </w:r>
          </w:p>
        </w:tc>
        <w:tc>
          <w:tcPr>
            <w:tcW w:w="1559"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300</w:t>
            </w:r>
          </w:p>
        </w:tc>
        <w:tc>
          <w:tcPr>
            <w:tcW w:w="1418"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300</w:t>
            </w:r>
          </w:p>
        </w:tc>
        <w:tc>
          <w:tcPr>
            <w:tcW w:w="1410"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300</w:t>
            </w:r>
          </w:p>
        </w:tc>
      </w:tr>
      <w:tr w:rsidR="00295018" w:rsidRPr="00842AE1" w:rsidTr="00F24B43">
        <w:tc>
          <w:tcPr>
            <w:tcW w:w="5382" w:type="dxa"/>
          </w:tcPr>
          <w:p w:rsidR="00295018" w:rsidRPr="00842AE1" w:rsidRDefault="00295018" w:rsidP="00295018">
            <w:pPr>
              <w:rPr>
                <w:rFonts w:ascii="Times New Roman" w:hAnsi="Times New Roman" w:cs="Times New Roman"/>
              </w:rPr>
            </w:pPr>
            <w:r w:rsidRPr="00842AE1">
              <w:rPr>
                <w:rFonts w:ascii="Times New Roman" w:hAnsi="Times New Roman" w:cs="Times New Roman"/>
              </w:rPr>
              <w:t>38.Обучение на водачи на моторни превозни средства — данъкът се определя за брой моторно превозно средство в следните размери:</w:t>
            </w:r>
          </w:p>
        </w:tc>
        <w:tc>
          <w:tcPr>
            <w:tcW w:w="1559" w:type="dxa"/>
          </w:tcPr>
          <w:p w:rsidR="00295018" w:rsidRPr="00842AE1" w:rsidRDefault="00295018" w:rsidP="00CC4238">
            <w:pPr>
              <w:jc w:val="both"/>
              <w:rPr>
                <w:rFonts w:ascii="Times New Roman" w:hAnsi="Times New Roman" w:cs="Times New Roman"/>
              </w:rPr>
            </w:pPr>
          </w:p>
        </w:tc>
        <w:tc>
          <w:tcPr>
            <w:tcW w:w="1418" w:type="dxa"/>
          </w:tcPr>
          <w:p w:rsidR="00295018" w:rsidRPr="00842AE1" w:rsidRDefault="00295018" w:rsidP="00CC4238">
            <w:pPr>
              <w:jc w:val="both"/>
              <w:rPr>
                <w:rFonts w:ascii="Times New Roman" w:hAnsi="Times New Roman" w:cs="Times New Roman"/>
              </w:rPr>
            </w:pPr>
          </w:p>
        </w:tc>
        <w:tc>
          <w:tcPr>
            <w:tcW w:w="1410" w:type="dxa"/>
          </w:tcPr>
          <w:p w:rsidR="00295018" w:rsidRPr="00842AE1" w:rsidRDefault="00295018" w:rsidP="00CC4238">
            <w:pPr>
              <w:jc w:val="both"/>
              <w:rPr>
                <w:rFonts w:ascii="Times New Roman" w:hAnsi="Times New Roman" w:cs="Times New Roman"/>
              </w:rPr>
            </w:pPr>
          </w:p>
        </w:tc>
      </w:tr>
      <w:tr w:rsidR="00295018" w:rsidRPr="00842AE1" w:rsidTr="00F24B43">
        <w:tc>
          <w:tcPr>
            <w:tcW w:w="5382" w:type="dxa"/>
          </w:tcPr>
          <w:p w:rsidR="00295018" w:rsidRPr="00842AE1" w:rsidRDefault="00295018" w:rsidP="00295018">
            <w:pPr>
              <w:rPr>
                <w:rFonts w:ascii="Times New Roman" w:hAnsi="Times New Roman" w:cs="Times New Roman"/>
              </w:rPr>
            </w:pPr>
            <w:r w:rsidRPr="00842AE1">
              <w:rPr>
                <w:rFonts w:ascii="Times New Roman" w:hAnsi="Times New Roman" w:cs="Times New Roman"/>
              </w:rPr>
              <w:t>а) мотопеди, мотоциклети</w:t>
            </w:r>
          </w:p>
        </w:tc>
        <w:tc>
          <w:tcPr>
            <w:tcW w:w="1559"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400</w:t>
            </w:r>
          </w:p>
        </w:tc>
        <w:tc>
          <w:tcPr>
            <w:tcW w:w="1418"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300</w:t>
            </w:r>
          </w:p>
        </w:tc>
        <w:tc>
          <w:tcPr>
            <w:tcW w:w="1410"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300</w:t>
            </w:r>
          </w:p>
        </w:tc>
      </w:tr>
      <w:tr w:rsidR="00295018" w:rsidRPr="00842AE1" w:rsidTr="00F24B43">
        <w:tc>
          <w:tcPr>
            <w:tcW w:w="5382" w:type="dxa"/>
          </w:tcPr>
          <w:p w:rsidR="00295018" w:rsidRPr="00842AE1" w:rsidRDefault="00295018" w:rsidP="00295018">
            <w:pPr>
              <w:rPr>
                <w:rFonts w:ascii="Times New Roman" w:hAnsi="Times New Roman" w:cs="Times New Roman"/>
              </w:rPr>
            </w:pPr>
            <w:r w:rsidRPr="00842AE1">
              <w:rPr>
                <w:rFonts w:ascii="Times New Roman" w:hAnsi="Times New Roman" w:cs="Times New Roman"/>
              </w:rPr>
              <w:t>б/други МПС</w:t>
            </w:r>
          </w:p>
        </w:tc>
        <w:tc>
          <w:tcPr>
            <w:tcW w:w="1559"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800</w:t>
            </w:r>
          </w:p>
        </w:tc>
        <w:tc>
          <w:tcPr>
            <w:tcW w:w="1418"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600</w:t>
            </w:r>
          </w:p>
        </w:tc>
        <w:tc>
          <w:tcPr>
            <w:tcW w:w="1410" w:type="dxa"/>
          </w:tcPr>
          <w:p w:rsidR="00295018" w:rsidRPr="00842AE1" w:rsidRDefault="00295018" w:rsidP="00CC4238">
            <w:pPr>
              <w:jc w:val="both"/>
              <w:rPr>
                <w:rFonts w:ascii="Times New Roman" w:hAnsi="Times New Roman" w:cs="Times New Roman"/>
              </w:rPr>
            </w:pPr>
            <w:r w:rsidRPr="00842AE1">
              <w:rPr>
                <w:rFonts w:ascii="Times New Roman" w:hAnsi="Times New Roman" w:cs="Times New Roman"/>
              </w:rPr>
              <w:t>600</w:t>
            </w:r>
          </w:p>
        </w:tc>
      </w:tr>
      <w:tr w:rsidR="00295018" w:rsidRPr="00842AE1" w:rsidTr="00F24B43">
        <w:tc>
          <w:tcPr>
            <w:tcW w:w="5382" w:type="dxa"/>
          </w:tcPr>
          <w:p w:rsidR="0012432A" w:rsidRPr="00842AE1" w:rsidRDefault="0012432A" w:rsidP="0012432A">
            <w:pPr>
              <w:rPr>
                <w:rFonts w:ascii="Times New Roman" w:hAnsi="Times New Roman" w:cs="Times New Roman"/>
              </w:rPr>
            </w:pPr>
            <w:r w:rsidRPr="00842AE1">
              <w:rPr>
                <w:rFonts w:ascii="Times New Roman" w:hAnsi="Times New Roman" w:cs="Times New Roman"/>
              </w:rPr>
              <w:t xml:space="preserve">39.Услуги “Пътна помощ” на пътни превозни средства — данъкът се определя в размер на ... лв. за брой моторно превозно средство. </w:t>
            </w:r>
          </w:p>
          <w:p w:rsidR="00295018" w:rsidRPr="00842AE1" w:rsidRDefault="00295018" w:rsidP="00295018">
            <w:pPr>
              <w:rPr>
                <w:rFonts w:ascii="Times New Roman" w:hAnsi="Times New Roman" w:cs="Times New Roman"/>
              </w:rPr>
            </w:pPr>
          </w:p>
        </w:tc>
        <w:tc>
          <w:tcPr>
            <w:tcW w:w="1559" w:type="dxa"/>
          </w:tcPr>
          <w:p w:rsidR="00295018" w:rsidRPr="00842AE1" w:rsidRDefault="0012432A" w:rsidP="00CC4238">
            <w:pPr>
              <w:jc w:val="both"/>
              <w:rPr>
                <w:rFonts w:ascii="Times New Roman" w:hAnsi="Times New Roman" w:cs="Times New Roman"/>
              </w:rPr>
            </w:pPr>
            <w:r w:rsidRPr="00842AE1">
              <w:rPr>
                <w:rFonts w:ascii="Times New Roman" w:hAnsi="Times New Roman" w:cs="Times New Roman"/>
              </w:rPr>
              <w:t>2000</w:t>
            </w:r>
          </w:p>
        </w:tc>
        <w:tc>
          <w:tcPr>
            <w:tcW w:w="1418" w:type="dxa"/>
          </w:tcPr>
          <w:p w:rsidR="00295018" w:rsidRPr="00842AE1" w:rsidRDefault="0012432A" w:rsidP="00CC4238">
            <w:pPr>
              <w:jc w:val="both"/>
              <w:rPr>
                <w:rFonts w:ascii="Times New Roman" w:hAnsi="Times New Roman" w:cs="Times New Roman"/>
              </w:rPr>
            </w:pPr>
            <w:r w:rsidRPr="00842AE1">
              <w:rPr>
                <w:rFonts w:ascii="Times New Roman" w:hAnsi="Times New Roman" w:cs="Times New Roman"/>
              </w:rPr>
              <w:t>2000</w:t>
            </w:r>
          </w:p>
        </w:tc>
        <w:tc>
          <w:tcPr>
            <w:tcW w:w="1410" w:type="dxa"/>
          </w:tcPr>
          <w:p w:rsidR="00295018" w:rsidRPr="00842AE1" w:rsidRDefault="0012432A" w:rsidP="00CC4238">
            <w:pPr>
              <w:jc w:val="both"/>
              <w:rPr>
                <w:rFonts w:ascii="Times New Roman" w:hAnsi="Times New Roman" w:cs="Times New Roman"/>
              </w:rPr>
            </w:pPr>
            <w:r w:rsidRPr="00842AE1">
              <w:rPr>
                <w:rFonts w:ascii="Times New Roman" w:hAnsi="Times New Roman" w:cs="Times New Roman"/>
              </w:rPr>
              <w:t>2000</w:t>
            </w:r>
          </w:p>
        </w:tc>
      </w:tr>
      <w:tr w:rsidR="0012432A" w:rsidRPr="00842AE1" w:rsidTr="00F24B43">
        <w:tc>
          <w:tcPr>
            <w:tcW w:w="5382" w:type="dxa"/>
          </w:tcPr>
          <w:p w:rsidR="0012432A" w:rsidRPr="00842AE1" w:rsidRDefault="0012432A" w:rsidP="0012432A">
            <w:pPr>
              <w:rPr>
                <w:rFonts w:ascii="Times New Roman" w:hAnsi="Times New Roman" w:cs="Times New Roman"/>
              </w:rPr>
            </w:pPr>
            <w:r w:rsidRPr="00842AE1">
              <w:rPr>
                <w:rFonts w:ascii="Times New Roman" w:hAnsi="Times New Roman" w:cs="Times New Roman"/>
              </w:rPr>
              <w:t>40.Услуги със земеделска и горска техника—данъкът се определя за брой техника, както следва:</w:t>
            </w:r>
            <w:r w:rsidRPr="00842AE1">
              <w:rPr>
                <w:rFonts w:ascii="Times New Roman" w:hAnsi="Times New Roman" w:cs="Times New Roman"/>
              </w:rPr>
              <w:tab/>
            </w:r>
            <w:r w:rsidRPr="00842AE1">
              <w:rPr>
                <w:rFonts w:ascii="Times New Roman" w:hAnsi="Times New Roman" w:cs="Times New Roman"/>
              </w:rPr>
              <w:tab/>
            </w:r>
            <w:r w:rsidRPr="00842AE1">
              <w:rPr>
                <w:rFonts w:ascii="Times New Roman" w:hAnsi="Times New Roman" w:cs="Times New Roman"/>
              </w:rPr>
              <w:tab/>
            </w:r>
          </w:p>
        </w:tc>
        <w:tc>
          <w:tcPr>
            <w:tcW w:w="1559" w:type="dxa"/>
          </w:tcPr>
          <w:p w:rsidR="0012432A" w:rsidRPr="00842AE1" w:rsidRDefault="0012432A" w:rsidP="00CC4238">
            <w:pPr>
              <w:jc w:val="both"/>
              <w:rPr>
                <w:rFonts w:ascii="Times New Roman" w:hAnsi="Times New Roman" w:cs="Times New Roman"/>
              </w:rPr>
            </w:pPr>
          </w:p>
        </w:tc>
        <w:tc>
          <w:tcPr>
            <w:tcW w:w="1418" w:type="dxa"/>
          </w:tcPr>
          <w:p w:rsidR="0012432A" w:rsidRPr="00842AE1" w:rsidRDefault="0012432A" w:rsidP="00CC4238">
            <w:pPr>
              <w:jc w:val="both"/>
              <w:rPr>
                <w:rFonts w:ascii="Times New Roman" w:hAnsi="Times New Roman" w:cs="Times New Roman"/>
              </w:rPr>
            </w:pPr>
          </w:p>
        </w:tc>
        <w:tc>
          <w:tcPr>
            <w:tcW w:w="1410" w:type="dxa"/>
          </w:tcPr>
          <w:p w:rsidR="0012432A" w:rsidRPr="00842AE1" w:rsidRDefault="0012432A" w:rsidP="00CC4238">
            <w:pPr>
              <w:jc w:val="both"/>
              <w:rPr>
                <w:rFonts w:ascii="Times New Roman" w:hAnsi="Times New Roman" w:cs="Times New Roman"/>
              </w:rPr>
            </w:pPr>
          </w:p>
        </w:tc>
      </w:tr>
      <w:tr w:rsidR="0012432A" w:rsidRPr="00842AE1" w:rsidTr="00F24B43">
        <w:tc>
          <w:tcPr>
            <w:tcW w:w="5382" w:type="dxa"/>
          </w:tcPr>
          <w:p w:rsidR="0012432A" w:rsidRPr="00842AE1" w:rsidRDefault="0012432A" w:rsidP="0012432A">
            <w:pPr>
              <w:rPr>
                <w:rFonts w:ascii="Times New Roman" w:hAnsi="Times New Roman" w:cs="Times New Roman"/>
              </w:rPr>
            </w:pPr>
            <w:r w:rsidRPr="00842AE1">
              <w:rPr>
                <w:rFonts w:ascii="Times New Roman" w:hAnsi="Times New Roman" w:cs="Times New Roman"/>
              </w:rPr>
              <w:t>а) комбайн — ..... лв.</w:t>
            </w:r>
          </w:p>
          <w:p w:rsidR="0012432A" w:rsidRPr="00842AE1" w:rsidRDefault="0012432A" w:rsidP="0012432A">
            <w:pPr>
              <w:rPr>
                <w:rFonts w:ascii="Times New Roman" w:hAnsi="Times New Roman" w:cs="Times New Roman"/>
              </w:rPr>
            </w:pPr>
          </w:p>
        </w:tc>
        <w:tc>
          <w:tcPr>
            <w:tcW w:w="1559" w:type="dxa"/>
          </w:tcPr>
          <w:p w:rsidR="0012432A" w:rsidRPr="00842AE1" w:rsidRDefault="0012432A" w:rsidP="00CC4238">
            <w:pPr>
              <w:jc w:val="both"/>
              <w:rPr>
                <w:rFonts w:ascii="Times New Roman" w:hAnsi="Times New Roman" w:cs="Times New Roman"/>
              </w:rPr>
            </w:pPr>
            <w:r w:rsidRPr="00842AE1">
              <w:rPr>
                <w:rFonts w:ascii="Times New Roman" w:hAnsi="Times New Roman" w:cs="Times New Roman"/>
              </w:rPr>
              <w:t>350</w:t>
            </w:r>
          </w:p>
        </w:tc>
        <w:tc>
          <w:tcPr>
            <w:tcW w:w="1418" w:type="dxa"/>
          </w:tcPr>
          <w:p w:rsidR="0012432A" w:rsidRPr="00842AE1" w:rsidRDefault="0012432A" w:rsidP="00CC4238">
            <w:pPr>
              <w:jc w:val="both"/>
              <w:rPr>
                <w:rFonts w:ascii="Times New Roman" w:hAnsi="Times New Roman" w:cs="Times New Roman"/>
              </w:rPr>
            </w:pPr>
            <w:r w:rsidRPr="00842AE1">
              <w:rPr>
                <w:rFonts w:ascii="Times New Roman" w:hAnsi="Times New Roman" w:cs="Times New Roman"/>
              </w:rPr>
              <w:t>350</w:t>
            </w:r>
          </w:p>
        </w:tc>
        <w:tc>
          <w:tcPr>
            <w:tcW w:w="1410" w:type="dxa"/>
          </w:tcPr>
          <w:p w:rsidR="0012432A" w:rsidRPr="00842AE1" w:rsidRDefault="0012432A" w:rsidP="00CC4238">
            <w:pPr>
              <w:jc w:val="both"/>
              <w:rPr>
                <w:rFonts w:ascii="Times New Roman" w:hAnsi="Times New Roman" w:cs="Times New Roman"/>
              </w:rPr>
            </w:pPr>
            <w:r w:rsidRPr="00842AE1">
              <w:rPr>
                <w:rFonts w:ascii="Times New Roman" w:hAnsi="Times New Roman" w:cs="Times New Roman"/>
              </w:rPr>
              <w:t>350</w:t>
            </w:r>
          </w:p>
        </w:tc>
      </w:tr>
      <w:tr w:rsidR="0012432A" w:rsidRPr="00842AE1" w:rsidTr="00F24B43">
        <w:tc>
          <w:tcPr>
            <w:tcW w:w="5382" w:type="dxa"/>
          </w:tcPr>
          <w:p w:rsidR="0012432A" w:rsidRPr="00842AE1" w:rsidRDefault="0012432A" w:rsidP="0012432A">
            <w:pPr>
              <w:rPr>
                <w:rFonts w:ascii="Times New Roman" w:hAnsi="Times New Roman" w:cs="Times New Roman"/>
              </w:rPr>
            </w:pPr>
            <w:r w:rsidRPr="00842AE1">
              <w:rPr>
                <w:rFonts w:ascii="Times New Roman" w:hAnsi="Times New Roman" w:cs="Times New Roman"/>
              </w:rPr>
              <w:t>б) трактори, тракторни ремаркета, самоходни шасита и други самоходни       и самодвижещи се машини —  ... лв.</w:t>
            </w:r>
          </w:p>
          <w:p w:rsidR="0012432A" w:rsidRPr="00842AE1" w:rsidRDefault="0012432A" w:rsidP="0012432A">
            <w:pPr>
              <w:rPr>
                <w:rFonts w:ascii="Times New Roman" w:hAnsi="Times New Roman" w:cs="Times New Roman"/>
              </w:rPr>
            </w:pPr>
          </w:p>
        </w:tc>
        <w:tc>
          <w:tcPr>
            <w:tcW w:w="1559" w:type="dxa"/>
          </w:tcPr>
          <w:p w:rsidR="0012432A" w:rsidRPr="00842AE1" w:rsidRDefault="0012432A" w:rsidP="00CC4238">
            <w:pPr>
              <w:jc w:val="both"/>
              <w:rPr>
                <w:rFonts w:ascii="Times New Roman" w:hAnsi="Times New Roman" w:cs="Times New Roman"/>
              </w:rPr>
            </w:pPr>
            <w:r w:rsidRPr="00842AE1">
              <w:rPr>
                <w:rFonts w:ascii="Times New Roman" w:hAnsi="Times New Roman" w:cs="Times New Roman"/>
              </w:rPr>
              <w:t>150</w:t>
            </w:r>
          </w:p>
        </w:tc>
        <w:tc>
          <w:tcPr>
            <w:tcW w:w="1418" w:type="dxa"/>
          </w:tcPr>
          <w:p w:rsidR="0012432A" w:rsidRPr="00842AE1" w:rsidRDefault="0012432A" w:rsidP="00CC4238">
            <w:pPr>
              <w:jc w:val="both"/>
              <w:rPr>
                <w:rFonts w:ascii="Times New Roman" w:hAnsi="Times New Roman" w:cs="Times New Roman"/>
              </w:rPr>
            </w:pPr>
            <w:r w:rsidRPr="00842AE1">
              <w:rPr>
                <w:rFonts w:ascii="Times New Roman" w:hAnsi="Times New Roman" w:cs="Times New Roman"/>
              </w:rPr>
              <w:t>150</w:t>
            </w:r>
          </w:p>
        </w:tc>
        <w:tc>
          <w:tcPr>
            <w:tcW w:w="1410" w:type="dxa"/>
          </w:tcPr>
          <w:p w:rsidR="0012432A" w:rsidRPr="00842AE1" w:rsidRDefault="0012432A" w:rsidP="00CC4238">
            <w:pPr>
              <w:jc w:val="both"/>
              <w:rPr>
                <w:rFonts w:ascii="Times New Roman" w:hAnsi="Times New Roman" w:cs="Times New Roman"/>
              </w:rPr>
            </w:pPr>
            <w:r w:rsidRPr="00842AE1">
              <w:rPr>
                <w:rFonts w:ascii="Times New Roman" w:hAnsi="Times New Roman" w:cs="Times New Roman"/>
              </w:rPr>
              <w:t>150</w:t>
            </w:r>
          </w:p>
        </w:tc>
      </w:tr>
      <w:tr w:rsidR="0012432A" w:rsidRPr="00842AE1" w:rsidTr="00F24B43">
        <w:tc>
          <w:tcPr>
            <w:tcW w:w="5382" w:type="dxa"/>
          </w:tcPr>
          <w:p w:rsidR="0012432A" w:rsidRPr="00842AE1" w:rsidRDefault="0012432A" w:rsidP="0012432A">
            <w:pPr>
              <w:rPr>
                <w:rFonts w:ascii="Times New Roman" w:hAnsi="Times New Roman" w:cs="Times New Roman"/>
              </w:rPr>
            </w:pPr>
            <w:r w:rsidRPr="00842AE1">
              <w:rPr>
                <w:rFonts w:ascii="Times New Roman" w:hAnsi="Times New Roman" w:cs="Times New Roman"/>
              </w:rPr>
              <w:t xml:space="preserve">в) </w:t>
            </w:r>
            <w:proofErr w:type="spellStart"/>
            <w:r w:rsidRPr="00842AE1">
              <w:rPr>
                <w:rFonts w:ascii="Times New Roman" w:hAnsi="Times New Roman" w:cs="Times New Roman"/>
              </w:rPr>
              <w:t>прикачни</w:t>
            </w:r>
            <w:proofErr w:type="spellEnd"/>
            <w:r w:rsidRPr="00842AE1">
              <w:rPr>
                <w:rFonts w:ascii="Times New Roman" w:hAnsi="Times New Roman" w:cs="Times New Roman"/>
              </w:rPr>
              <w:t xml:space="preserve">, навесни и стационарни машини — ... лв. </w:t>
            </w:r>
          </w:p>
          <w:p w:rsidR="0012432A" w:rsidRPr="00842AE1" w:rsidRDefault="0012432A" w:rsidP="0012432A">
            <w:pPr>
              <w:rPr>
                <w:rFonts w:ascii="Times New Roman" w:hAnsi="Times New Roman" w:cs="Times New Roman"/>
              </w:rPr>
            </w:pPr>
            <w:r w:rsidRPr="00842AE1">
              <w:rPr>
                <w:rFonts w:ascii="Times New Roman" w:hAnsi="Times New Roman" w:cs="Times New Roman"/>
              </w:rPr>
              <w:tab/>
            </w:r>
          </w:p>
        </w:tc>
        <w:tc>
          <w:tcPr>
            <w:tcW w:w="1559" w:type="dxa"/>
          </w:tcPr>
          <w:p w:rsidR="0012432A" w:rsidRPr="00842AE1" w:rsidRDefault="0012432A" w:rsidP="00CC4238">
            <w:pPr>
              <w:jc w:val="both"/>
              <w:rPr>
                <w:rFonts w:ascii="Times New Roman" w:hAnsi="Times New Roman" w:cs="Times New Roman"/>
              </w:rPr>
            </w:pPr>
            <w:r w:rsidRPr="00842AE1">
              <w:rPr>
                <w:rFonts w:ascii="Times New Roman" w:hAnsi="Times New Roman" w:cs="Times New Roman"/>
              </w:rPr>
              <w:t>20</w:t>
            </w:r>
          </w:p>
        </w:tc>
        <w:tc>
          <w:tcPr>
            <w:tcW w:w="1418" w:type="dxa"/>
          </w:tcPr>
          <w:p w:rsidR="0012432A" w:rsidRPr="00842AE1" w:rsidRDefault="0012432A" w:rsidP="00CC4238">
            <w:pPr>
              <w:jc w:val="both"/>
              <w:rPr>
                <w:rFonts w:ascii="Times New Roman" w:hAnsi="Times New Roman" w:cs="Times New Roman"/>
              </w:rPr>
            </w:pPr>
            <w:r w:rsidRPr="00842AE1">
              <w:rPr>
                <w:rFonts w:ascii="Times New Roman" w:hAnsi="Times New Roman" w:cs="Times New Roman"/>
              </w:rPr>
              <w:t>20</w:t>
            </w:r>
          </w:p>
        </w:tc>
        <w:tc>
          <w:tcPr>
            <w:tcW w:w="1410" w:type="dxa"/>
          </w:tcPr>
          <w:p w:rsidR="0012432A" w:rsidRPr="00842AE1" w:rsidRDefault="0012432A" w:rsidP="00CC4238">
            <w:pPr>
              <w:jc w:val="both"/>
              <w:rPr>
                <w:rFonts w:ascii="Times New Roman" w:hAnsi="Times New Roman" w:cs="Times New Roman"/>
              </w:rPr>
            </w:pPr>
            <w:r w:rsidRPr="00842AE1">
              <w:rPr>
                <w:rFonts w:ascii="Times New Roman" w:hAnsi="Times New Roman" w:cs="Times New Roman"/>
              </w:rPr>
              <w:t>20</w:t>
            </w:r>
          </w:p>
        </w:tc>
      </w:tr>
    </w:tbl>
    <w:p w:rsidR="008D0C37" w:rsidRDefault="008D0C37" w:rsidP="008D0C37">
      <w:pPr>
        <w:spacing w:after="0" w:line="240" w:lineRule="auto"/>
        <w:jc w:val="both"/>
        <w:rPr>
          <w:rFonts w:ascii="Times New Roman" w:hAnsi="Times New Roman" w:cs="Times New Roman"/>
          <w:sz w:val="32"/>
          <w:szCs w:val="32"/>
        </w:rPr>
      </w:pPr>
      <w:r w:rsidRPr="008D0C37">
        <w:rPr>
          <w:rFonts w:ascii="Times New Roman" w:hAnsi="Times New Roman" w:cs="Times New Roman"/>
          <w:sz w:val="32"/>
          <w:szCs w:val="32"/>
        </w:rPr>
        <w:t xml:space="preserve"> </w:t>
      </w:r>
    </w:p>
    <w:sectPr w:rsidR="008D0C37" w:rsidSect="00707A7C">
      <w:headerReference w:type="default" r:id="rId28"/>
      <w:headerReference w:type="first" r:id="rId29"/>
      <w:pgSz w:w="11906" w:h="16838" w:code="9"/>
      <w:pgMar w:top="568" w:right="709" w:bottom="426"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E0" w:rsidRDefault="00F254E0" w:rsidP="006064A9">
      <w:pPr>
        <w:spacing w:after="0" w:line="240" w:lineRule="auto"/>
      </w:pPr>
      <w:r>
        <w:separator/>
      </w:r>
    </w:p>
  </w:endnote>
  <w:endnote w:type="continuationSeparator" w:id="0">
    <w:p w:rsidR="00F254E0" w:rsidRDefault="00F254E0" w:rsidP="0060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E0" w:rsidRDefault="00F254E0" w:rsidP="006064A9">
      <w:pPr>
        <w:spacing w:after="0" w:line="240" w:lineRule="auto"/>
      </w:pPr>
      <w:r>
        <w:separator/>
      </w:r>
    </w:p>
  </w:footnote>
  <w:footnote w:type="continuationSeparator" w:id="0">
    <w:p w:rsidR="00F254E0" w:rsidRDefault="00F254E0" w:rsidP="00606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498134"/>
      <w:docPartObj>
        <w:docPartGallery w:val="Page Numbers (Top of Page)"/>
        <w:docPartUnique/>
      </w:docPartObj>
    </w:sdtPr>
    <w:sdtEndPr/>
    <w:sdtContent>
      <w:p w:rsidR="00A90600" w:rsidRDefault="00A90600">
        <w:pPr>
          <w:pStyle w:val="a3"/>
          <w:jc w:val="right"/>
        </w:pPr>
        <w:r>
          <w:fldChar w:fldCharType="begin"/>
        </w:r>
        <w:r>
          <w:instrText>PAGE   \* MERGEFORMAT</w:instrText>
        </w:r>
        <w:r>
          <w:fldChar w:fldCharType="separate"/>
        </w:r>
        <w:r w:rsidR="00206DA1">
          <w:rPr>
            <w:noProof/>
          </w:rPr>
          <w:t>22</w:t>
        </w:r>
        <w:r>
          <w:fldChar w:fldCharType="end"/>
        </w:r>
      </w:p>
    </w:sdtContent>
  </w:sdt>
  <w:p w:rsidR="00A90600" w:rsidRDefault="00A906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174897"/>
      <w:docPartObj>
        <w:docPartGallery w:val="Page Numbers (Top of Page)"/>
        <w:docPartUnique/>
      </w:docPartObj>
    </w:sdtPr>
    <w:sdtEndPr/>
    <w:sdtContent>
      <w:p w:rsidR="00A90600" w:rsidRDefault="00A90600">
        <w:pPr>
          <w:pStyle w:val="a3"/>
          <w:jc w:val="right"/>
        </w:pPr>
        <w:r>
          <w:fldChar w:fldCharType="begin"/>
        </w:r>
        <w:r>
          <w:instrText>PAGE   \* MERGEFORMAT</w:instrText>
        </w:r>
        <w:r>
          <w:fldChar w:fldCharType="separate"/>
        </w:r>
        <w:r w:rsidR="004B4F75">
          <w:rPr>
            <w:noProof/>
          </w:rPr>
          <w:t>1</w:t>
        </w:r>
        <w:r>
          <w:fldChar w:fldCharType="end"/>
        </w:r>
      </w:p>
    </w:sdtContent>
  </w:sdt>
  <w:p w:rsidR="00A90600" w:rsidRDefault="00A906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36"/>
    <w:rsid w:val="00000023"/>
    <w:rsid w:val="00005632"/>
    <w:rsid w:val="00020122"/>
    <w:rsid w:val="00027AE9"/>
    <w:rsid w:val="00040D4E"/>
    <w:rsid w:val="0006176A"/>
    <w:rsid w:val="00077789"/>
    <w:rsid w:val="0012432A"/>
    <w:rsid w:val="00134D2B"/>
    <w:rsid w:val="001404D7"/>
    <w:rsid w:val="00164699"/>
    <w:rsid w:val="00171F82"/>
    <w:rsid w:val="00196604"/>
    <w:rsid w:val="001B0270"/>
    <w:rsid w:val="001D2E11"/>
    <w:rsid w:val="001D53BC"/>
    <w:rsid w:val="00206DA1"/>
    <w:rsid w:val="00217260"/>
    <w:rsid w:val="00254C0F"/>
    <w:rsid w:val="00273440"/>
    <w:rsid w:val="00295018"/>
    <w:rsid w:val="002A47C6"/>
    <w:rsid w:val="002E09D9"/>
    <w:rsid w:val="00323AF5"/>
    <w:rsid w:val="00372D93"/>
    <w:rsid w:val="00383A6C"/>
    <w:rsid w:val="00391ABC"/>
    <w:rsid w:val="003F46D6"/>
    <w:rsid w:val="004036D0"/>
    <w:rsid w:val="004552B2"/>
    <w:rsid w:val="00463EA1"/>
    <w:rsid w:val="004801AB"/>
    <w:rsid w:val="004869B3"/>
    <w:rsid w:val="00495C08"/>
    <w:rsid w:val="004A3071"/>
    <w:rsid w:val="004A7657"/>
    <w:rsid w:val="004B4F75"/>
    <w:rsid w:val="00520C27"/>
    <w:rsid w:val="0052722E"/>
    <w:rsid w:val="00540EF2"/>
    <w:rsid w:val="005A3DDB"/>
    <w:rsid w:val="005C4C5B"/>
    <w:rsid w:val="005F773F"/>
    <w:rsid w:val="00604037"/>
    <w:rsid w:val="006064A9"/>
    <w:rsid w:val="006138AE"/>
    <w:rsid w:val="00627007"/>
    <w:rsid w:val="006935F9"/>
    <w:rsid w:val="006A3BD6"/>
    <w:rsid w:val="006C6288"/>
    <w:rsid w:val="00702838"/>
    <w:rsid w:val="0070444A"/>
    <w:rsid w:val="00707A7C"/>
    <w:rsid w:val="007341F0"/>
    <w:rsid w:val="007358BA"/>
    <w:rsid w:val="0074025A"/>
    <w:rsid w:val="00744D8B"/>
    <w:rsid w:val="00753097"/>
    <w:rsid w:val="00755018"/>
    <w:rsid w:val="007A1449"/>
    <w:rsid w:val="007B0ECC"/>
    <w:rsid w:val="007D5FF4"/>
    <w:rsid w:val="008173DB"/>
    <w:rsid w:val="008308A9"/>
    <w:rsid w:val="00842AE1"/>
    <w:rsid w:val="00845336"/>
    <w:rsid w:val="0087071C"/>
    <w:rsid w:val="008833C6"/>
    <w:rsid w:val="008A3B20"/>
    <w:rsid w:val="008A5BD2"/>
    <w:rsid w:val="008C723D"/>
    <w:rsid w:val="008D0C37"/>
    <w:rsid w:val="008F6D6A"/>
    <w:rsid w:val="008F7B62"/>
    <w:rsid w:val="00921805"/>
    <w:rsid w:val="00935ACD"/>
    <w:rsid w:val="00950AB5"/>
    <w:rsid w:val="0096127B"/>
    <w:rsid w:val="00980B5F"/>
    <w:rsid w:val="009B4DF9"/>
    <w:rsid w:val="009F120F"/>
    <w:rsid w:val="009F4F5F"/>
    <w:rsid w:val="00A140AB"/>
    <w:rsid w:val="00A31DD0"/>
    <w:rsid w:val="00A368F8"/>
    <w:rsid w:val="00A5057E"/>
    <w:rsid w:val="00A57200"/>
    <w:rsid w:val="00A62ADD"/>
    <w:rsid w:val="00A649F9"/>
    <w:rsid w:val="00A87BBC"/>
    <w:rsid w:val="00A90600"/>
    <w:rsid w:val="00A91F60"/>
    <w:rsid w:val="00AC42DF"/>
    <w:rsid w:val="00AC6D3B"/>
    <w:rsid w:val="00AF2EA3"/>
    <w:rsid w:val="00AF7BEA"/>
    <w:rsid w:val="00B0221F"/>
    <w:rsid w:val="00B5661D"/>
    <w:rsid w:val="00B823BC"/>
    <w:rsid w:val="00C00280"/>
    <w:rsid w:val="00C501FC"/>
    <w:rsid w:val="00C973F4"/>
    <w:rsid w:val="00CC4238"/>
    <w:rsid w:val="00CD4F9B"/>
    <w:rsid w:val="00CD6F92"/>
    <w:rsid w:val="00CE6124"/>
    <w:rsid w:val="00D10261"/>
    <w:rsid w:val="00D10736"/>
    <w:rsid w:val="00D1399E"/>
    <w:rsid w:val="00D20488"/>
    <w:rsid w:val="00D44E70"/>
    <w:rsid w:val="00D5143D"/>
    <w:rsid w:val="00D5577D"/>
    <w:rsid w:val="00D877CA"/>
    <w:rsid w:val="00DB1022"/>
    <w:rsid w:val="00DC4CBF"/>
    <w:rsid w:val="00E44E0B"/>
    <w:rsid w:val="00E54796"/>
    <w:rsid w:val="00E9162D"/>
    <w:rsid w:val="00EA0F3E"/>
    <w:rsid w:val="00EE3084"/>
    <w:rsid w:val="00EE5ADA"/>
    <w:rsid w:val="00EF0F04"/>
    <w:rsid w:val="00EF394A"/>
    <w:rsid w:val="00F24B43"/>
    <w:rsid w:val="00F254E0"/>
    <w:rsid w:val="00F51628"/>
    <w:rsid w:val="00F52F93"/>
    <w:rsid w:val="00F62FFB"/>
    <w:rsid w:val="00F94731"/>
    <w:rsid w:val="00FD41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F33AF"/>
  <w15:chartTrackingRefBased/>
  <w15:docId w15:val="{C5D80129-8DE5-4AB4-94FB-ED84EBBD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4A9"/>
    <w:pPr>
      <w:tabs>
        <w:tab w:val="center" w:pos="4536"/>
        <w:tab w:val="right" w:pos="9072"/>
      </w:tabs>
      <w:spacing w:after="0" w:line="240" w:lineRule="auto"/>
    </w:pPr>
  </w:style>
  <w:style w:type="character" w:customStyle="1" w:styleId="a4">
    <w:name w:val="Горен колонтитул Знак"/>
    <w:basedOn w:val="a0"/>
    <w:link w:val="a3"/>
    <w:uiPriority w:val="99"/>
    <w:rsid w:val="006064A9"/>
  </w:style>
  <w:style w:type="paragraph" w:styleId="a5">
    <w:name w:val="footer"/>
    <w:basedOn w:val="a"/>
    <w:link w:val="a6"/>
    <w:uiPriority w:val="99"/>
    <w:unhideWhenUsed/>
    <w:rsid w:val="006064A9"/>
    <w:pPr>
      <w:tabs>
        <w:tab w:val="center" w:pos="4536"/>
        <w:tab w:val="right" w:pos="9072"/>
      </w:tabs>
      <w:spacing w:after="0" w:line="240" w:lineRule="auto"/>
    </w:pPr>
  </w:style>
  <w:style w:type="character" w:customStyle="1" w:styleId="a6">
    <w:name w:val="Долен колонтитул Знак"/>
    <w:basedOn w:val="a0"/>
    <w:link w:val="a5"/>
    <w:uiPriority w:val="99"/>
    <w:rsid w:val="006064A9"/>
  </w:style>
  <w:style w:type="table" w:styleId="a7">
    <w:name w:val="Table Grid"/>
    <w:basedOn w:val="a1"/>
    <w:uiPriority w:val="39"/>
    <w:rsid w:val="00E5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5057E"/>
    <w:rPr>
      <w:color w:val="0563C1" w:themeColor="hyperlink"/>
      <w:u w:val="single"/>
    </w:rPr>
  </w:style>
  <w:style w:type="paragraph" w:styleId="a9">
    <w:name w:val="Normal (Web)"/>
    <w:basedOn w:val="a"/>
    <w:uiPriority w:val="99"/>
    <w:semiHidden/>
    <w:unhideWhenUsed/>
    <w:rsid w:val="0060403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5557">
      <w:bodyDiv w:val="1"/>
      <w:marLeft w:val="0"/>
      <w:marRight w:val="0"/>
      <w:marTop w:val="0"/>
      <w:marBottom w:val="0"/>
      <w:divBdr>
        <w:top w:val="none" w:sz="0" w:space="0" w:color="auto"/>
        <w:left w:val="none" w:sz="0" w:space="0" w:color="auto"/>
        <w:bottom w:val="none" w:sz="0" w:space="0" w:color="auto"/>
        <w:right w:val="none" w:sz="0" w:space="0" w:color="auto"/>
      </w:divBdr>
      <w:divsChild>
        <w:div w:id="16472027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514847">
      <w:bodyDiv w:val="1"/>
      <w:marLeft w:val="0"/>
      <w:marRight w:val="0"/>
      <w:marTop w:val="0"/>
      <w:marBottom w:val="0"/>
      <w:divBdr>
        <w:top w:val="none" w:sz="0" w:space="0" w:color="auto"/>
        <w:left w:val="none" w:sz="0" w:space="0" w:color="auto"/>
        <w:bottom w:val="none" w:sz="0" w:space="0" w:color="auto"/>
        <w:right w:val="none" w:sz="0" w:space="0" w:color="auto"/>
      </w:divBdr>
      <w:divsChild>
        <w:div w:id="159150049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2022126">
      <w:bodyDiv w:val="1"/>
      <w:marLeft w:val="0"/>
      <w:marRight w:val="0"/>
      <w:marTop w:val="0"/>
      <w:marBottom w:val="0"/>
      <w:divBdr>
        <w:top w:val="none" w:sz="0" w:space="0" w:color="auto"/>
        <w:left w:val="none" w:sz="0" w:space="0" w:color="auto"/>
        <w:bottom w:val="none" w:sz="0" w:space="0" w:color="auto"/>
        <w:right w:val="none" w:sz="0" w:space="0" w:color="auto"/>
      </w:divBdr>
      <w:divsChild>
        <w:div w:id="210680684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46278711">
      <w:bodyDiv w:val="1"/>
      <w:marLeft w:val="0"/>
      <w:marRight w:val="0"/>
      <w:marTop w:val="0"/>
      <w:marBottom w:val="0"/>
      <w:divBdr>
        <w:top w:val="none" w:sz="0" w:space="0" w:color="auto"/>
        <w:left w:val="none" w:sz="0" w:space="0" w:color="auto"/>
        <w:bottom w:val="none" w:sz="0" w:space="0" w:color="auto"/>
        <w:right w:val="none" w:sz="0" w:space="0" w:color="auto"/>
      </w:divBdr>
      <w:divsChild>
        <w:div w:id="17393968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7555673">
      <w:bodyDiv w:val="1"/>
      <w:marLeft w:val="0"/>
      <w:marRight w:val="0"/>
      <w:marTop w:val="0"/>
      <w:marBottom w:val="0"/>
      <w:divBdr>
        <w:top w:val="none" w:sz="0" w:space="0" w:color="auto"/>
        <w:left w:val="none" w:sz="0" w:space="0" w:color="auto"/>
        <w:bottom w:val="none" w:sz="0" w:space="0" w:color="auto"/>
        <w:right w:val="none" w:sz="0" w:space="0" w:color="auto"/>
      </w:divBdr>
      <w:divsChild>
        <w:div w:id="110179830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55266236">
      <w:bodyDiv w:val="1"/>
      <w:marLeft w:val="0"/>
      <w:marRight w:val="0"/>
      <w:marTop w:val="0"/>
      <w:marBottom w:val="0"/>
      <w:divBdr>
        <w:top w:val="none" w:sz="0" w:space="0" w:color="auto"/>
        <w:left w:val="none" w:sz="0" w:space="0" w:color="auto"/>
        <w:bottom w:val="none" w:sz="0" w:space="0" w:color="auto"/>
        <w:right w:val="none" w:sz="0" w:space="0" w:color="auto"/>
      </w:divBdr>
      <w:divsChild>
        <w:div w:id="734062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006&amp;Type=201" TargetMode="External"/><Relationship Id="rId13" Type="http://schemas.openxmlformats.org/officeDocument/2006/relationships/hyperlink" Target="apis://Base=NARH&amp;DocCode=40006&amp;Type=201" TargetMode="External"/><Relationship Id="rId18" Type="http://schemas.openxmlformats.org/officeDocument/2006/relationships/hyperlink" Target="apis://Base=NARH&amp;DocCode=4123&amp;ToPar=Art48_Al1_Pt6&amp;Type=201/" TargetMode="External"/><Relationship Id="rId26" Type="http://schemas.openxmlformats.org/officeDocument/2006/relationships/hyperlink" Target="apis://NORM|40606|8|100|/" TargetMode="External"/><Relationship Id="rId3" Type="http://schemas.openxmlformats.org/officeDocument/2006/relationships/settings" Target="settings.xml"/><Relationship Id="rId21" Type="http://schemas.openxmlformats.org/officeDocument/2006/relationships/hyperlink" Target="apis://Base=APEV&amp;CELEX=32013R0168&amp;ToPar=Art4&amp;Type=201/" TargetMode="External"/><Relationship Id="rId7" Type="http://schemas.openxmlformats.org/officeDocument/2006/relationships/hyperlink" Target="apis://Base=NARH&amp;DocCode=2023&amp;Type=201" TargetMode="External"/><Relationship Id="rId12" Type="http://schemas.openxmlformats.org/officeDocument/2006/relationships/hyperlink" Target="apis://Base=NARH&amp;DocCode=4123&amp;ToPar=Art4_Al1&amp;Type=201" TargetMode="External"/><Relationship Id="rId17" Type="http://schemas.openxmlformats.org/officeDocument/2006/relationships/hyperlink" Target="apis://Base=NARH&amp;DocCode=4123&amp;ToPar=Art48_Al1_Pt5&amp;Type=201/" TargetMode="External"/><Relationship Id="rId25" Type="http://schemas.openxmlformats.org/officeDocument/2006/relationships/hyperlink" Target="apis://NORM|40606|8|99|/" TargetMode="External"/><Relationship Id="rId2" Type="http://schemas.openxmlformats.org/officeDocument/2006/relationships/styles" Target="styles.xml"/><Relationship Id="rId16" Type="http://schemas.openxmlformats.org/officeDocument/2006/relationships/hyperlink" Target="apis://Base=NARH&amp;DocCode=4123&amp;ToPar=Art44_Al6&amp;Type=201/" TargetMode="External"/><Relationship Id="rId20" Type="http://schemas.openxmlformats.org/officeDocument/2006/relationships/hyperlink" Target="apis://Base=NARH&amp;DocCode=4123&amp;ToPar=Art48_Al1_Pt9&amp;Type=20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pis://NORM|4123|8|32|" TargetMode="External"/><Relationship Id="rId24" Type="http://schemas.openxmlformats.org/officeDocument/2006/relationships/hyperlink" Target="apis://Base=NARH&amp;DocCode=40606&amp;ToPar=Art97&#1072;&amp;Type=201/" TargetMode="External"/><Relationship Id="rId5" Type="http://schemas.openxmlformats.org/officeDocument/2006/relationships/footnotes" Target="footnotes.xml"/><Relationship Id="rId15" Type="http://schemas.openxmlformats.org/officeDocument/2006/relationships/hyperlink" Target="apis://Base=NARH&amp;DocCode=4123&amp;ToPar=Art44_Al5&amp;Type=201/" TargetMode="External"/><Relationship Id="rId23" Type="http://schemas.openxmlformats.org/officeDocument/2006/relationships/hyperlink" Target="apis://Base=APEV&amp;CELEX=32013R0168&amp;ToPar=Art4&amp;Type=201/" TargetMode="External"/><Relationship Id="rId28" Type="http://schemas.openxmlformats.org/officeDocument/2006/relationships/header" Target="header1.xml"/><Relationship Id="rId10" Type="http://schemas.openxmlformats.org/officeDocument/2006/relationships/hyperlink" Target="apis://Base=NARH&amp;DocCode=4123&amp;ToPar=Art4_Al1&amp;Type=201" TargetMode="External"/><Relationship Id="rId19" Type="http://schemas.openxmlformats.org/officeDocument/2006/relationships/hyperlink" Target="apis://Base=NARH&amp;DocCode=4123&amp;ToPar=Art48_Al1_Pt8&amp;Type=20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pis://Base=NARH&amp;DocCode=40006&amp;Type=201" TargetMode="External"/><Relationship Id="rId14" Type="http://schemas.openxmlformats.org/officeDocument/2006/relationships/hyperlink" Target="apis://NORM|4123|8|44|/" TargetMode="External"/><Relationship Id="rId22" Type="http://schemas.openxmlformats.org/officeDocument/2006/relationships/hyperlink" Target="apis://Base=APEV&amp;CELEX=32013R0168&amp;Type=201/" TargetMode="External"/><Relationship Id="rId27" Type="http://schemas.openxmlformats.org/officeDocument/2006/relationships/hyperlink" Target="apis://Base=NARH&amp;DocCode=4123&amp;ToPar=Art61&#1092;&amp;Type=201/" TargetMode="External"/><Relationship Id="rId30"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AF16E-DFC9-436E-8CE8-C84324E9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23</Pages>
  <Words>8338</Words>
  <Characters>47530</Characters>
  <Application>Microsoft Office Word</Application>
  <DocSecurity>0</DocSecurity>
  <Lines>396</Lines>
  <Paragraphs>111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2020-10-01T07:57:00Z</dcterms:created>
  <dcterms:modified xsi:type="dcterms:W3CDTF">2024-02-06T14:40:00Z</dcterms:modified>
</cp:coreProperties>
</file>