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03" w:rsidRPr="00836C27" w:rsidRDefault="00836E24" w:rsidP="0070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27">
        <w:rPr>
          <w:rFonts w:ascii="Times New Roman" w:hAnsi="Times New Roman" w:cs="Times New Roman"/>
          <w:b/>
          <w:sz w:val="28"/>
          <w:szCs w:val="28"/>
        </w:rPr>
        <w:t>ПРОЕКТ ЗА  ИЗМЕНЕНИЕ  И  ДОПЪЛНЕНИЕ</w:t>
      </w:r>
    </w:p>
    <w:p w:rsidR="005E0B86" w:rsidRPr="005E0B86" w:rsidRDefault="00853B8F" w:rsidP="0070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52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Наредба</w:t>
      </w:r>
      <w:r w:rsidR="005E0B86" w:rsidRPr="005E0B86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5E0B86" w:rsidRPr="005E0B86" w:rsidRDefault="00853B8F" w:rsidP="0070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за изграждане и опазване на зелената система на</w:t>
      </w:r>
    </w:p>
    <w:p w:rsidR="005E0B86" w:rsidRPr="005E0B86" w:rsidRDefault="00853B8F" w:rsidP="0070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територията на община Л</w:t>
      </w:r>
      <w:r w:rsidRPr="005E0B86">
        <w:rPr>
          <w:rFonts w:ascii="Times New Roman" w:hAnsi="Times New Roman" w:cs="Times New Roman"/>
          <w:sz w:val="28"/>
          <w:szCs w:val="28"/>
        </w:rPr>
        <w:t>евски</w:t>
      </w:r>
    </w:p>
    <w:p w:rsidR="005E0B86" w:rsidRDefault="005E0B86" w:rsidP="0070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(на основание чл. 62, ал. 10 от Закона за устройство на територията)</w:t>
      </w:r>
    </w:p>
    <w:p w:rsidR="007052ED" w:rsidRPr="005E0B86" w:rsidRDefault="007052ED" w:rsidP="0070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Глава първа</w:t>
      </w: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1. (1) С тази наредба се уреждат обществените отношения, свързани с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планирането, изграждането, устойчивото поддържане, опазване и развитие на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зелената система на Община Левски.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Зелената система на Община Левски е предназначена да подобрява жизнената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среда и облика на населените места в нея независимо от формите на собственост.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Общинският съвет на Община Левски чрез бюджета на общината осигурява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необходимите средства за поддържане на декоративната растителност в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общинските зелени площи.</w:t>
      </w:r>
    </w:p>
    <w:p w:rsidR="007052ED" w:rsidRPr="005E0B86" w:rsidRDefault="007052ED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Глава втора</w:t>
      </w: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УПРАВЛЕНИЕ НА ЗЕЛЕНАТА СИСТЕМА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2. (1) Органите за управление на зелената система са Общинският съвет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Община Левски, кметът на Община Левски и кметовете на кметства в общината.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С тази наредба се определят функциите на общинската администрация за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изграждането, поддържането и опазването на зелената система на Община Левски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3. (1) Общинският съвет на Община Левски управлява качеството на зелената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система на общината в съответствие с функционалното й предназначение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териториалното разположение на зелените площи.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4. (1) Кметът на Община Левски ръководи, координира цялостната дейност по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опазване, изграждане и поддържане на зелената система на общината, организира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изпълнението на бюджета по дейност “озеленяване” и на дългосрочните програми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за развитието на зелената система и дава указания по приложението на тази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наредба.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Кметът на Община Левски или оправомощено от него лице по реда на § 1, ал.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 от Допълнителните разпоредби на Закона за устройство на територията (ЗУТ)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организира съставянето и актуализирането на публичен регистър на озеленените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площи, дълготрайните декоративни дървета и дърветата с историческо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значение на територията на общината по чл. 63, ал. 1 на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За разглеждане на устройствените планове и инвестиционните проекти за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 xml:space="preserve">територии и обекти на зелената система кметът на Община Левски назначава 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специализиран общински експертен съвет по устройство на територията по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озеленяване (СОЕСУТО). В състава му се включват членовете на Об</w:t>
      </w:r>
      <w:r w:rsidR="00020B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0B86">
        <w:rPr>
          <w:rFonts w:ascii="Times New Roman" w:hAnsi="Times New Roman" w:cs="Times New Roman"/>
          <w:sz w:val="28"/>
          <w:szCs w:val="28"/>
        </w:rPr>
        <w:t>ЕСУТ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специалист/и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5. Кметовете на кметства в Община Левски 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изпълняват бюджета по дейност “озеленяване” в частта му за населеното място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 организират провеждането на необходимите мероприятия;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изпълняват делегираните им от кмета на Община Левски функции.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6. Специалистите от Общинска администрация за изграждане, поддържане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опазване на зелената система на Община Левски 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заверяват заснемането на дървесната растителност и експертното становище за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нея в имотите, за които се изработват подробни устройствени планове (ПУП) или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за които се издава виза за проектиране;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изразяват становище и дават препоръки за опазване на растителността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извършване на компенсаторно озеленяване;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съгласуват инвестиционните проекти по част “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Паркоустрояване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благоустрояване”;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4. извършват проверки за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паркоустройствени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работи към разрешени строежи;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5. контролират качеството на дейностите по поддържане на зелените площи, за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което съставя констативни протоколи;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6. правят предписания за извършване на възстановителни мероприятия в случаите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 чл. 38.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7. Специалистите от общинската администрация отговарящи за изграждане,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поддържане и опазване на зелената система на Община Левски 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разработват и предлагат на кмета на общината проект за необходимите средства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за следващата бюджетна година за поддържане на зелените площи;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контролират изразходването на общинските бюджетни средства за изграждане,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поддържане и опазване на общинските зелени площи;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съгласуват визи за проучване и проектиране;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4. заверяват заснемания и изготвя експертни становища за съществуващата в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поземлените имоти растителност при изработване или изменение на ПУП и при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издаване на визи за проучване и проектиране в определените с тази наредба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случаи;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5. съгласуват инвестиционни проекти по част “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</w:t>
      </w:r>
      <w:r w:rsidR="009F2FA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благоустройство” за проекти и строежи за възстановяване и озеленяване на терена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към обектите на техническата инфраструктура в определените с тази наредба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случаи;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6. дават препоръки за опазване на растителността и указания за извършване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компенсаторно озеленяване;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7. определят режима на движение на МПС, зареждащи търговски и обслужващи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обекти в зелените площи по чл. 61, ал. 4 от ЗУТ;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8. изготвят средносрочни и краткосрочни програми за планиране и изграждане на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нови зелени площи;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9. изготвят задания за инвестиционни проекти за обекти на зелената система,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които се възлагат по реда на Закона за обществените поръчки;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10. осъществяват взаимодействие по развитието, управлението, поддържането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опазването на зелените площи с длъжностни лица от общински звена, граждански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сдружения, юридически и физически лица;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11. правят предписания и определят размера на депозити по чл.38 за зелени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площи, поддържани от общинската администрация за изграждане, поддържане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опазване на зелената система на Община Левски;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8. Главният архитект на Община Левски подготвя: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възлагането на етапни план-програми и програми за целеви действия за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прилагане на предвижданията на Общия устройствен план (ОУП) на общината;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възлагането на специализирани проучвания по конкретни проблеми, засягащи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елементите на зелената система;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провеждането на процедури за възлагане на обществени поръчки по Закона за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обществените поръчки (ЗОП) или Наредбата за възлагане на малки обществени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поръчки (НВМОП) за изработване на устройствени планове за обекти на зелената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система при съобразяване с изготвените от специалистите на общинската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администрация за изграждане, поддържане и опазване на зелената система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приети от Общинския съвет програми за изграждане на нови зелени площи;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4. възлагането на заданията за изготвяне на програмите, проучванията и плановете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 точки 1, 2 и 3 или ги изготвя;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5. възлагането, когато се изисква по закон, на оценки за въздействието върху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околната среда (ОВОС), екологични оценки (ЕО), екологични експертизи (ЕЕ),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документации за запитване относно необходимостта от ОВОС (ЕО) и други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специализирани проучвания, свързани с екологичните и санитарно-хигиенните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изисквания при създаване и изменение на устройствени планове.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Чл.9. Специализираният общински експертен съвет по устройство на територията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 озеленяване (СОЕСУТО):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1. разглежда и приема заданията, проучванията и плановете по чл. 8,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>. 1, 2, 3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4;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разглежда и приема задания и проекти на ПУП за паркове и градини по чл. 62,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ал. 1 от ЗУТ заедно с план-схемите по чл.62, ал. 9 от ЗУТ и по чл. 108, ал. 2 от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ЗУТ;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разглежда и приема инвестиционни проекти за обекти на зелената система в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територии по чл. 61, ал. 4 от ЗУТ;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4. разглежда и се произнася и по други въпроси, свързани с изграждането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поддържането на зелената система на Община Левски</w:t>
      </w:r>
      <w:r w:rsidR="00FC50E6">
        <w:rPr>
          <w:rFonts w:ascii="Times New Roman" w:hAnsi="Times New Roman" w:cs="Times New Roman"/>
          <w:sz w:val="28"/>
          <w:szCs w:val="28"/>
        </w:rPr>
        <w:t>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Глава трета</w:t>
      </w: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ПЛАНИРАНЕ И ИЗГРАЖДАНЕ НА ЗЕЛЕНАТА СИСТЕМА</w:t>
      </w: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СПЕЦИАЛНИ ИЗИСКВАНИЯ ЗА ОПАЗВАНЕ НА РАСТИТЕЛНОСТТА</w:t>
      </w: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ПРИ СТРОИТЕЛСТВО И ПРИ ПОСТАВЯНЕ НА ПРЕМЕСТВАЕМИ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ОБЕКТИ</w:t>
      </w:r>
    </w:p>
    <w:p w:rsidR="00FC50E6" w:rsidRPr="007052ED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86" w:rsidRPr="007052ED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D">
        <w:rPr>
          <w:rFonts w:ascii="Times New Roman" w:hAnsi="Times New Roman" w:cs="Times New Roman"/>
          <w:b/>
          <w:sz w:val="28"/>
          <w:szCs w:val="28"/>
        </w:rPr>
        <w:t>Раздел първи</w:t>
      </w:r>
    </w:p>
    <w:p w:rsidR="005E0B86" w:rsidRPr="007052ED" w:rsidRDefault="007052ED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Планиране</w:t>
      </w:r>
      <w:r w:rsidR="005E0B86" w:rsidRPr="00705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изграждане на зелената система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10. (1) Планирането на зелената система се извършва с общ устройствен план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(ОУП) и подробни устройствени планове (ПУП).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С ОУП на Община Левски и правилата за прилагането му се определят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територии, устройствени зони и самостоятелни терени за озеленяване, както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специфични правила и нормативи за тяхното устройство и застрояване.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11. (1) Заданията за изработване на ПУП на обществени зелени площи по чл.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61, ал. 4 от ЗУТ се разглеждат и приемат от СОЕСУТО и от Постоянната комисия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 "Екология и селско стопанство" при Общинския съвет.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По решение на Общинския съвет или на кмета на общината могат да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разглеждат и приемат задания и за други видове зелени площи.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При разглеждане на заданията по ал. 1, с оглед характера на обекта, кметът на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общината или председателят на Общинския съвет могат да изискат ПУП да бъде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подложен на обществено обсъждане по реда на чл. 121, ал. 1 от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Чл. 12. Разрешаване на строителство и поставяне на обекти по чл.56 и чл. 57 от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ЗУТ в съществуващи паркове, градини и други зелени площи за широко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обществено ползване по чл. 61, ал. 4 от ЗУТ се допуска само въз основа на влязъл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в сила ПУП и на план-схемите към него.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13. Парковете и градините, обявени или декларирани за паметници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градинско-парковото изкуство или представляващи части от групови паметници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на културата, се планират, устройват и опазват при спазване на Закона за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паметниците на културата и музеите (ЗПКМ).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Чл. 14.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Новоизградените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общински зелени площи задължително се предават с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гаранционен срок, в който изпълнителят е длъжен да отстрани допуснатите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пропуски и недостатъци и да възстанови загиналата растителност. Гаранционният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срок е равен на гаранционното поддържане, включено в договора за изпълнение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на обекта.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15. При преструктуриране на съществуващи жилищни комплекси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застрояването и урегулирането на нови поземлени имоти в тях за квартални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паркове и градини се извършва по реда на чл. 22 от ЗУТ и съобразно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предвижданията на ОУП.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417F8F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F">
        <w:rPr>
          <w:rFonts w:ascii="Times New Roman" w:hAnsi="Times New Roman" w:cs="Times New Roman"/>
          <w:b/>
          <w:sz w:val="28"/>
          <w:szCs w:val="28"/>
        </w:rPr>
        <w:t>Раздел втори</w:t>
      </w:r>
    </w:p>
    <w:p w:rsidR="005E0B86" w:rsidRPr="00417F8F" w:rsidRDefault="00417F8F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17F8F">
        <w:rPr>
          <w:rFonts w:ascii="Times New Roman" w:hAnsi="Times New Roman" w:cs="Times New Roman"/>
          <w:b/>
          <w:sz w:val="28"/>
          <w:szCs w:val="28"/>
        </w:rPr>
        <w:t>зисквания при строителство и поставяне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8F">
        <w:rPr>
          <w:rFonts w:ascii="Times New Roman" w:hAnsi="Times New Roman" w:cs="Times New Roman"/>
          <w:b/>
          <w:sz w:val="28"/>
          <w:szCs w:val="28"/>
        </w:rPr>
        <w:t>преместваеми обекти в поземлени имоти, предвидени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8F">
        <w:rPr>
          <w:rFonts w:ascii="Times New Roman" w:hAnsi="Times New Roman" w:cs="Times New Roman"/>
          <w:b/>
          <w:sz w:val="28"/>
          <w:szCs w:val="28"/>
        </w:rPr>
        <w:t>зелени площи – реализирани и нереализирани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16. (1) В изградени паркове и зелени площи по чл. 61, ал. 4 от ЗУТ не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допуска изграждане на огради, освен ако не е предвидено с ПУП за парка или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градината, приет по реда на чл. 62, ал. 9 от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(2) В предвидените, но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неизградени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паркове и озеленени площи по чл. 61, ал. 4 от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ЗУТ се допускат само леки огради при условията на чл.48, ал. 2 от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17. (1) В незастроени имоти, предвидени по ОУП или ПУП за зелени площи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по чл. 61, ал. 4 от ЗУТ, които не са реализирани, могат да се изграждат само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обекти по чл. 55 от ЗУТ, представляващи открити обекти за спортни дейности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площадки за игра и други подобни открити обекти (летни естради, атракционни,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открити изложбени площи и др.), съвместими с парковите функции, които заемат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до 10 % от площта на имотите 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За изграждането на тези обекти не се разрешава премахване на картотекира на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дървесна растителност.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Когато за временния обект по ал. 1 се налага премахване на дървесна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растителност, визата се съгласува с общинската служба по озеленяване, която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дава указания за извършване на компенсаторно озеленяване в незаетата от обекта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част от имота и упражнява контрол по спазване на поставените условия.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Не се разрешава в имотите по ал. 1 изграждане на временни паркинги,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 xml:space="preserve">автокъщи, автомивки, бензиностанции,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газостанции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други обекти, неприсъщи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на парковите функции.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(5) Освен за посочените по ал. 1 обекти, използването на незастроени имоти,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предвидени за зелени площи, се допуска само за производство на декоративна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растителност. В този случай се разрешават всички видове временни постройки по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чл. 50, т. 2 от ЗУТ, обслужващи дейността по производство на декоративна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(6) Одобряването на инвестиционни проекти за строежи по ал. 5 и въвеждането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им в експлоатация се извършва само при условие, че отговарят на разрешената,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съгласно издадената виза, функция за обслужване на дейностите по производство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на декоративна растителност.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18. В застроени имоти, предвидени по ОУП или ПУП за зелени площи,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разрешава само преустройство на таванско помещение по чл.50, т. 1-б от ЗУТ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вътрешно преустройство и ремонти по чл. 53 от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19. (1) В имотите, предвидени по ОУП или ПУП за зелени площи, които не са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реализирани, до тяхното отчуждаване могат да се поставят преместваеми обекти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 чл. 56 от ЗУТ, които да заемат до 20 % от площта на имотите.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При поставяне на преместваемите обекти в имотите по ал. 1не се разрешава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премахване на дървесна растителност.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417F8F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F">
        <w:rPr>
          <w:rFonts w:ascii="Times New Roman" w:hAnsi="Times New Roman" w:cs="Times New Roman"/>
          <w:b/>
          <w:sz w:val="28"/>
          <w:szCs w:val="28"/>
        </w:rPr>
        <w:t>Раздел трети</w:t>
      </w:r>
    </w:p>
    <w:p w:rsidR="005E0B86" w:rsidRPr="00417F8F" w:rsidRDefault="00417F8F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17F8F">
        <w:rPr>
          <w:rFonts w:ascii="Times New Roman" w:hAnsi="Times New Roman" w:cs="Times New Roman"/>
          <w:b/>
          <w:sz w:val="28"/>
          <w:szCs w:val="28"/>
        </w:rPr>
        <w:t>зисквания при строителство и поставяне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8F">
        <w:rPr>
          <w:rFonts w:ascii="Times New Roman" w:hAnsi="Times New Roman" w:cs="Times New Roman"/>
          <w:b/>
          <w:sz w:val="28"/>
          <w:szCs w:val="28"/>
        </w:rPr>
        <w:t>преместваеми обекти в поземлени имоти с друго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8F">
        <w:rPr>
          <w:rFonts w:ascii="Times New Roman" w:hAnsi="Times New Roman" w:cs="Times New Roman"/>
          <w:b/>
          <w:sz w:val="28"/>
          <w:szCs w:val="28"/>
        </w:rPr>
        <w:t>предназначение (непредвидени за зелени площи)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20. (1) При разрешаване на временни и на преместваеми обекти по чл. 55, чл.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56 и чл. 57 от ЗУТ в незастроени имоти, които не са определени по устройствен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план за зелени площи, но в които има дървесна растителност, обектите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разполагат така, че да се осигури определената с ПУП за имота минимална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озеленена площ, при максимално опазване на растителността.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Когато временните и преместваемите обекти по ал. 1 засягат дървесна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растителност, площта и разполагането им се съгласуват с общинската служба по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Не се разрешава поставяне на преместваеми обекти по чл. 56 и чл. 57 от ЗУТ в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застроени имоти, ако поставянето им предвижда премахване на дървесна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21. (1) Когато по искане на физически и юридически лица се допуска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изработване или изменение на ПУП за имоти със съществуваща дървесна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 xml:space="preserve">растителност, от тях се изисква да представят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геодезическо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заснемане и експертно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становище за наличната в имота дървесна растителност.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Заснемането и становището по ал. 1 се заверяват от общинската служба по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При заверяване на заснемането по ал. 1 общинската служба по озеленяване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изразява становище, дава препоръки за опазване на наличната в имота дървесна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растителност, както и указания за извършване на компенсаторно озеленяване в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или извън границите на имота.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Заверените заснемане и становище по ал. 3 се прилагат към проекта за ПУП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се съобразяват при неговото одобряване.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22. (1) Молбата за издаване на виза за проектиране на строежи по чл. 134, ал.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6 от ЗУТ и всички случаи на свободно застрояване се придружава от заверено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заснемане и становище по чл.21, ал. 1.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Не се изисква заснемане и оценка при издаване на виза по влязъл в сила ПУП,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при одобряването на който е изпълнена разпоредбата на чл. 21, както и на виза за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надстрояване на съществуваща сграда.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Заверката на заснемането и на становището по ал. 1 се извършва от общинска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служба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За строежите по чл. 12, ал. 3 от ЗУТ компетентните органи, които съгласуват и</w:t>
      </w:r>
      <w:r w:rsidR="00417F8F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дават становище за наличната в имота дървесна растителност, са Министерството</w:t>
      </w:r>
      <w:r w:rsidR="00417F8F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 земеделието и горите (МЗГ), Министерството на околната среда и водите</w:t>
      </w:r>
      <w:r w:rsidR="00417F8F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(МОСВ) или Националният институт за паметниците на културата (НИПК),</w:t>
      </w:r>
      <w:r w:rsidR="00417F8F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съобразно територията, в която попада имотът.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(5) Заснемането и становището по ал. 1 се съобразяват при издаването на визата за</w:t>
      </w:r>
      <w:r w:rsidR="00417F8F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проектиране.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23. (1) Всички инвестиционни проекти, без тези за еднофамилни и вилни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сгради и за строежи от шеста категория, задължително включват част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благоустройство”(съгласно Наредба № 4 от 21 май 2001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година за обхвата и съдържанието на инвестиционните проекти) или мероприятия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 възстановяване и озеленяване на терена за обектите на техническата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транспортната инфраструктура съгласно чл. 68 от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Когато в имота има налична дървесна растителност, проектите по ал. 1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придружават от заснемане и експертно становище.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Проектите по част “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благоустройство” се съгласуват от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общинска служба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В случай, че общинска служба по озеленяване не съгласува част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благоустройство” от инвестиционния проект, проектът не се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одобрява, а се връща на възложителя за преработка, съобразно указанията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службата и решението на СОЕСУТО.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24. (1) Проектите по част „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благоустройство” се съгласуват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само когато са съобразени с: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минималната озеленена площ съгласно издадената виза (одобрения ПУП или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устройствена зона по ОУП);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изискванията на Наредба № 7 от 22 декември 2003 година за правила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нормативи за устройство на отделните видове територии и устройствени зони;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съществуващата в озеленената площ дървесна растителност;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4. нормите за отстояния на растителността от сгради, съоръжения и имотни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граници;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5. биологичните изисквания на използваните растителни видове.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Не се считат за озеленена площ външните тераси и всички видове пешеходни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 транспортни настилки, а настилките на тревна фуга се включват в общата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озеленена площ на имота с коефициент от 0,2 до 0,8 в зависимост от вида им.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Озеленените площи върху тераси, покривни градини и над подземни сгради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съоръжения се включват в общата озеленена площ на имота, ако според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конструктивния проект и проекта за вертикално планиране е осигурен почвен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пласт повече от 0,60 м. При по-малък почвен слой (но не по-малко от 0,30 м)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площта им се умножава с коефициент 0,8.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Водните площи се включват в озеленената площ. Когато надхвърлят 50 % от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изискващата се минимална озеленена площ, участват с площ, умножена с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коефициент 0,5.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(5)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Кашпите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с площ повече от 0,50 кв. м площ и дълбочина над 0,50 м се включват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в озеленената площ на имота, като сумарната им площ се умножи с коефициент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0,8. Площта на по-малките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кашпи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участва с коефициент 0,5.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(6) Вертикалното озеленяване (в това число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перголи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фасади) участва в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озеленената площ с коефициент от 0,5 до 0,8.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25. (1) При съгласуване на част „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благоустройство” към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 xml:space="preserve">инвестиционните проекти, когато е необходимо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компесаторно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озеленяване,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общинска служба по озеленяване предписва размера, видовия състав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местоположението му.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Гаранционният срок за извършеното компенсаторно озеленяване е най-малко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два вегетативни периода.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26. Разрешение за отсичане на дървесна растителност при строителство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издава само въз основа на одобрен при условията и по реда на тази наредба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инвестиционен проект, съобразен със становището и предписанията на общинска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служба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Чл. 27. (1) Предвидените в съгласувания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паркоустройствен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проект посадъчни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работи, в т.ч. и компенсаторното озеленяване, когато е в поземления имот,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извършват в първия възможен посадъчен сезон, през който това е възможно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съобразно организацията на строителството.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За случаите, когато компенсаторното озеленяване е извън поземления имот, то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се извършва в първия възможен посадъчен сезон след започване на разрешеното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 смисъла на чл. 157 от ЗУТ строителство в имота.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Чл. 28. За установяване на изпълнението на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паркоустройствените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работи и/или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компенсаторното озеленяване общинска служба по озеленяване съставя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констативен протокол.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29. (1) Не се издават удостоверения за въвеждане в експлоатация на строежи,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за които не е изпълнена частта “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Паркоустрояване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благоустрояване” към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инвестиционния проект.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Когато строежът е разрешен и се изпълнява и въвежда в експлоатация по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етапи, изискването по ал. 1 важи след завършване на крайния етап.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417F8F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F">
        <w:rPr>
          <w:rFonts w:ascii="Times New Roman" w:hAnsi="Times New Roman" w:cs="Times New Roman"/>
          <w:b/>
          <w:sz w:val="28"/>
          <w:szCs w:val="28"/>
        </w:rPr>
        <w:t>Глава четвърта</w:t>
      </w:r>
    </w:p>
    <w:p w:rsidR="005E0B86" w:rsidRPr="00417F8F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F">
        <w:rPr>
          <w:rFonts w:ascii="Times New Roman" w:hAnsi="Times New Roman" w:cs="Times New Roman"/>
          <w:b/>
          <w:sz w:val="28"/>
          <w:szCs w:val="28"/>
        </w:rPr>
        <w:t>ПОДДЪРЖАНЕ НА ЗЕЛЕНАТА СИСТЕМА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30. (1) Поддържането на зелените площи се ръководи и осъществява от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общинска служба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Общинските зелени площи за широко обществено ползване на всеки пет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години се подлагат на преглед и преценка за необходимостта от частична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реконструкция на амортизирани биологични или благоустройствени фондове.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Прегледът и преценката се извършват от общинска служба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31. Контролът върху качеството на работата по поддържането на общинските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зелени площи се извършва от общинска служба по озеленяване, като за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направените проверки се съставя констативен протокол.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417F8F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F">
        <w:rPr>
          <w:rFonts w:ascii="Times New Roman" w:hAnsi="Times New Roman" w:cs="Times New Roman"/>
          <w:b/>
          <w:sz w:val="28"/>
          <w:szCs w:val="28"/>
        </w:rPr>
        <w:t>Глава пета</w:t>
      </w:r>
    </w:p>
    <w:p w:rsidR="005E0B86" w:rsidRPr="00417F8F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F">
        <w:rPr>
          <w:rFonts w:ascii="Times New Roman" w:hAnsi="Times New Roman" w:cs="Times New Roman"/>
          <w:b/>
          <w:sz w:val="28"/>
          <w:szCs w:val="28"/>
        </w:rPr>
        <w:t>ОПАЗВАНЕ НА ЗЕЛЕНАТА СИСТЕМА</w:t>
      </w:r>
    </w:p>
    <w:p w:rsidR="005E0B86" w:rsidRPr="00417F8F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F">
        <w:rPr>
          <w:rFonts w:ascii="Times New Roman" w:hAnsi="Times New Roman" w:cs="Times New Roman"/>
          <w:b/>
          <w:sz w:val="28"/>
          <w:szCs w:val="28"/>
        </w:rPr>
        <w:t>Раздел първи</w:t>
      </w:r>
    </w:p>
    <w:p w:rsidR="005E0B86" w:rsidRPr="00417F8F" w:rsidRDefault="00417F8F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7F8F">
        <w:rPr>
          <w:rFonts w:ascii="Times New Roman" w:hAnsi="Times New Roman" w:cs="Times New Roman"/>
          <w:b/>
          <w:sz w:val="28"/>
          <w:szCs w:val="28"/>
        </w:rPr>
        <w:t>пазване на зелените площи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Чл. 32. (1) Всички граждани на общината са длъжни да опазват зелените площи,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независимо от тяхната собственост.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Опазването на зелените площи включва: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полагане на постоянни грижи за поддържане в добро състояние на зелените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площи;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недопускане на действия или бездействия, които водят до увреждане или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унищожаване на зелените площи, настилките, водните площи и парковите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съоръжения.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33. (1) Обществените зелени площи се използват само съобразно основното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им предназначение по чл. 1, ал. 2.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В обществените зелени площи се забранява: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строителството на допълнителни обекти за обществено обслужване, спорт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 xml:space="preserve">атракции, освен предвидените в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паркоустройствените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планове;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повреждането на растителността, включително използването на уличните</w:t>
      </w:r>
      <w:r w:rsidR="00976893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дървета за изпъване на арматурно желязо;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поставянето на рекламно-информационни елементи или други съоръжения по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дърветата;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4. ходенето по тревните масиви в представителните зелени площи, съгласно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утвърден списък, освен в специално обозначените за целта места;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5. преминаването и паркирането на МПС, с изключение на тези със специален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режим;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6. нанасянето на повреди на парковата мебел, съоръженията и настилките;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7. разхождането и пашата на домашни животни 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8. замърсяването на зелените площи, алеи, детски площадки и други съоръжения </w:t>
      </w:r>
      <w:r w:rsidR="00933280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животински екскременти;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9. предизвикването на шум и безпокойство, които пречат на останалите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посетители;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10. изхвърлянето на отпадъци извън определените за целта съдове;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11. събирането на семена, плодове,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резници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>, брането на билки;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12. насипването на осолен сняг, пясък и химикали в зелените площи и на не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помалко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от 1 м от стволовете на дървета и храсти, както и върху цветя и тревни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площи, следствие на зимното почистване и при миене и метене на тротоарите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уличните платна.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13. миенето, смяната на ГСМ и ремонтирането на МПС;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(3). Задължава</w:t>
      </w:r>
      <w:r w:rsidR="00976893">
        <w:rPr>
          <w:rFonts w:ascii="Times New Roman" w:hAnsi="Times New Roman" w:cs="Times New Roman"/>
          <w:sz w:val="28"/>
          <w:szCs w:val="28"/>
        </w:rPr>
        <w:t>т се</w:t>
      </w:r>
      <w:r w:rsidRPr="005E0B86">
        <w:rPr>
          <w:rFonts w:ascii="Times New Roman" w:hAnsi="Times New Roman" w:cs="Times New Roman"/>
          <w:sz w:val="28"/>
          <w:szCs w:val="28"/>
        </w:rPr>
        <w:t xml:space="preserve"> собствениците на недвижими имоти или наемателите им 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да полагат системни грижи за прилежащите тревни площи, улични дървета,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декоративни храсти и цветя;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да извършват подкастряне на уличните дървета и да ги почистват от вредни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паразити;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при поставянето по балкони и прозорци на сандъчета и саксии за цветя, същите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да се закрепват добре, за да не представляват опасност за минаващите граждани;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34. (1) Провеждането на културни, спортни и други обществени мероприятия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на открито в зелените площи, предназначени за обществено ползване, се допуска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на определените за това места след разрешение на кмета на общината или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упълномощено от него лице.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(2) За провеждането на мероприятията по ал. 1 се събира такса, определена с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Наредба №6 за определяне и администриране на местни такси и цени на услуги,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предоставяни от Община Левски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35. (1) Ползвателите на съоръжения и търговски обекти в зелените площи са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длъжни да чистят прилежащата им територия в обхват до 5 м, както и да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провеждат мероприятия за опазване и възстановяване на увредената растителност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по указания и схема на общинска служба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Преминаването на МПС, зареждащи търговски и обслужващи обекти,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извършва по режим, определен от общинска служба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36. (1) При разрешаване на строителство, което предвижда разкопаване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зелени площи по чл. 61, ал. 4 от ЗУТ, задължително се предписват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възстановителни мероприятия.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След извършване на неотложни аварийни мероприятия на инженерната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инфраструктура в зелени площи по чл. 61, ал. 4 от ЗУТ се дават задължителни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предписания за възстановителни мероприятия и се определя срок за изпълнението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им.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Възстановителните мероприятия са за сметка на възложителя, като за целта се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внася гаранционен депозит, който се възстановява или задържа в зависимост от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състоянието на зелените площи след приключването на възстановителните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работи.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933280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80">
        <w:rPr>
          <w:rFonts w:ascii="Times New Roman" w:hAnsi="Times New Roman" w:cs="Times New Roman"/>
          <w:b/>
          <w:sz w:val="28"/>
          <w:szCs w:val="28"/>
        </w:rPr>
        <w:t>Раздел втори</w:t>
      </w:r>
    </w:p>
    <w:p w:rsidR="005E0B86" w:rsidRPr="00933280" w:rsidRDefault="00933280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33280">
        <w:rPr>
          <w:rFonts w:ascii="Times New Roman" w:hAnsi="Times New Roman" w:cs="Times New Roman"/>
          <w:b/>
          <w:sz w:val="28"/>
          <w:szCs w:val="28"/>
        </w:rPr>
        <w:t>пазване на декоративната</w:t>
      </w:r>
      <w:r w:rsidR="00204A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3280">
        <w:rPr>
          <w:rFonts w:ascii="Times New Roman" w:hAnsi="Times New Roman" w:cs="Times New Roman"/>
          <w:b/>
          <w:sz w:val="28"/>
          <w:szCs w:val="28"/>
        </w:rPr>
        <w:t>дървесна и храстова растителност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37. (1) Декоративната дървесна и храстова растителност на територията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Община Левски се опазва по реда на тази наредба.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Тази разпоредба не се отнася за растителността в имоти, попадащи в защитени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територии, земи от горския фонд, в обекти-паметници на културата или други, за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които има специален закон.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Единични дървета, обявени за “исторически” или за “вековни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забележителни” извън обекти-паметници на културата или защитени територии,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се опазват по предвидения ред в Закона за паметниците на културата и музеите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(ЗПКМ), в Закона за биологичното разнообразие (ЗБР) и в Закона за защитените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територии (ЗЗТ).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38. (1) Собствениците са длъжни да опазват и поддържат в добро състояние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намиращата се в имотите им растителност.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Собствениците са длъжни да осигуряват достъп до имотите си на общинска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служба по озеленяване за извършване на огледи, картотекиране и контрол.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В случай на отказване на достъп до имотите се издава заповед на кмета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общината по реда на чл. 194, ал. 3 от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Съществуваща дървесна растителност може да се премахва по изключение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само по реда на тази наредба.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(5) Забранява се на собствениците на имоти, предвидени по ОУП или ПУП за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зелени площи, да премахват, освен в случаите по чл. 41, или увреждат дървета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храсти.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(6) При изграждане на обекти с временен и постоянен статут съществуващата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 се опазва при условията и реда на Раздел втори и Раздел трети от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Глава трета и Раздел трети от Глава</w:t>
      </w:r>
      <w:r w:rsidR="00103AEA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четвърта.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39. Всички собственици са длъжни да следят за наличие в имотите си на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болни и изсъхнали дървета, представляващи опасност за имуществото, здравето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живота на гражданите, и да ги премахват своевременно и за своя сметка по реда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 чл. 45, ал. 3.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40. (1) За осигуряване на оптимални условия за развитие на дървесната и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храстова растителност, тя следва да се засажда на нормативно изискващите се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минимални отстояния от сгради, съоръжения и имотни (регулационни) граници.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Засаждането на асми на не по-малко от 1,50 м. и на лози на не по-малко от 1 м.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от имотните (регулационни) граници.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Засаждането на растителност на общински терени по инициатива на граждани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 организации се съгласува с общинска служба по озеленяване.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EB11C2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C2">
        <w:rPr>
          <w:rFonts w:ascii="Times New Roman" w:hAnsi="Times New Roman" w:cs="Times New Roman"/>
          <w:b/>
          <w:sz w:val="28"/>
          <w:szCs w:val="28"/>
        </w:rPr>
        <w:t>Раздел трети</w:t>
      </w:r>
    </w:p>
    <w:p w:rsidR="005E0B86" w:rsidRPr="00EB11C2" w:rsidRDefault="00EB11C2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11C2">
        <w:rPr>
          <w:rFonts w:ascii="Times New Roman" w:hAnsi="Times New Roman" w:cs="Times New Roman"/>
          <w:b/>
          <w:sz w:val="28"/>
          <w:szCs w:val="28"/>
        </w:rPr>
        <w:t>ремахване или преместване на растителност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41. (1) На територията на Община Левски се забранява</w:t>
      </w:r>
      <w:r w:rsidR="00BD0CBA">
        <w:rPr>
          <w:rFonts w:ascii="Times New Roman" w:hAnsi="Times New Roman" w:cs="Times New Roman"/>
          <w:sz w:val="28"/>
          <w:szCs w:val="28"/>
        </w:rPr>
        <w:t xml:space="preserve"> отсичане, </w:t>
      </w:r>
      <w:r w:rsidRPr="005E0B86">
        <w:rPr>
          <w:rFonts w:ascii="Times New Roman" w:hAnsi="Times New Roman" w:cs="Times New Roman"/>
          <w:sz w:val="28"/>
          <w:szCs w:val="28"/>
        </w:rPr>
        <w:t xml:space="preserve">изкореняване </w:t>
      </w:r>
      <w:r w:rsidR="00BD0CBA">
        <w:rPr>
          <w:rFonts w:ascii="Times New Roman" w:hAnsi="Times New Roman" w:cs="Times New Roman"/>
          <w:sz w:val="28"/>
          <w:szCs w:val="28"/>
        </w:rPr>
        <w:t xml:space="preserve">и/или събиране, вземане, пренасяне и транспортиране </w:t>
      </w:r>
      <w:r w:rsidRPr="005E0B86">
        <w:rPr>
          <w:rFonts w:ascii="Times New Roman" w:hAnsi="Times New Roman" w:cs="Times New Roman"/>
          <w:sz w:val="28"/>
          <w:szCs w:val="28"/>
        </w:rPr>
        <w:t>на дълготрайни дървета</w:t>
      </w:r>
      <w:r w:rsidR="00825DE9">
        <w:rPr>
          <w:rFonts w:ascii="Times New Roman" w:hAnsi="Times New Roman" w:cs="Times New Roman"/>
          <w:sz w:val="28"/>
          <w:szCs w:val="28"/>
        </w:rPr>
        <w:t>,</w:t>
      </w:r>
      <w:r w:rsidRPr="005E0B86">
        <w:rPr>
          <w:rFonts w:ascii="Times New Roman" w:hAnsi="Times New Roman" w:cs="Times New Roman"/>
          <w:sz w:val="28"/>
          <w:szCs w:val="28"/>
        </w:rPr>
        <w:t xml:space="preserve"> и храсти</w:t>
      </w:r>
      <w:r w:rsidR="00682ED3">
        <w:rPr>
          <w:rFonts w:ascii="Times New Roman" w:hAnsi="Times New Roman" w:cs="Times New Roman"/>
          <w:sz w:val="28"/>
          <w:szCs w:val="28"/>
        </w:rPr>
        <w:t xml:space="preserve"> и/или части от тях</w:t>
      </w:r>
      <w:r w:rsidRPr="005E0B86">
        <w:rPr>
          <w:rFonts w:ascii="Times New Roman" w:hAnsi="Times New Roman" w:cs="Times New Roman"/>
          <w:sz w:val="28"/>
          <w:szCs w:val="28"/>
        </w:rPr>
        <w:t xml:space="preserve">, </w:t>
      </w:r>
      <w:r w:rsidR="00BD0CBA">
        <w:rPr>
          <w:rFonts w:ascii="Times New Roman" w:hAnsi="Times New Roman" w:cs="Times New Roman"/>
          <w:sz w:val="28"/>
          <w:szCs w:val="28"/>
        </w:rPr>
        <w:t>без редовно писмено разрешение</w:t>
      </w:r>
      <w:r w:rsidR="00995DD8">
        <w:rPr>
          <w:rFonts w:ascii="Times New Roman" w:hAnsi="Times New Roman" w:cs="Times New Roman"/>
          <w:sz w:val="28"/>
          <w:szCs w:val="28"/>
        </w:rPr>
        <w:t>,</w:t>
      </w:r>
      <w:r w:rsidR="00BD0CBA">
        <w:rPr>
          <w:rFonts w:ascii="Times New Roman" w:hAnsi="Times New Roman" w:cs="Times New Roman"/>
          <w:sz w:val="28"/>
          <w:szCs w:val="28"/>
        </w:rPr>
        <w:t xml:space="preserve"> и без общинска марка, </w:t>
      </w:r>
      <w:r w:rsidRPr="005E0B86">
        <w:rPr>
          <w:rFonts w:ascii="Times New Roman" w:hAnsi="Times New Roman" w:cs="Times New Roman"/>
          <w:sz w:val="28"/>
          <w:szCs w:val="28"/>
        </w:rPr>
        <w:t>независимо от собствеността им.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По изключение растителността се премахва в следните случаи: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1. при наличие на изсъхнали и болни дървета,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издънкова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самонастанена</w:t>
      </w:r>
      <w:proofErr w:type="spellEnd"/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растителност, особено в основи на сгради и съоръжения, както и дървета,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застрашаващи сигурността на гражданите, безопасността на движението,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сградите, съоръженията и инженерната инфраструктура;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при реконструкция на съществуващата растителност и озеленените площи, при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провеждане на санитарни сечи по утвърдени проекти;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при строителство на сгради, съоръжения, пътища и обекти на инженерната</w:t>
      </w:r>
      <w:r w:rsidR="0065296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инфраструктура при доказана невъзможност за запазването им, след одобряване</w:t>
      </w:r>
      <w:r w:rsidR="004E5F16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 инвестиционния проект;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4. при премахване на последици от природни бедствия, производствени аварии, в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т.ч. аварийни ремонти на подземни комуникации и инженерни съоръжения.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Кастрене на дълготрайни дървета и храсти, независимо от собствеността им, се</w:t>
      </w:r>
      <w:r w:rsidR="00FC50E6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допуска при доказана необходимост въз основа на експертно становище.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42. (1) Писмено разрешение за преместване, премахване или кастрене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дървесна и храстова растителност се издава от кмета на общината или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оправомощено от него длъжностно лице, въз основа на експертно становище.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Срокът на валидност на разрешенията е 1 (една) година.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43. (1) Когато на физически или юридически лица се издават разрешения за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премахване или преместване на общинска декоративна растителност,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засегнатата растителност се прави оценка.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В разрешението се вписват размерът на обезщетението и задълженията към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общината, произтичащи от дейността по отсичането.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Дърветата и храстите по чл. 41, ал. 2, т. 4 се премахват незабавно от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собственика или от аварийните служби, като за състоянието им и предприетите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мерки се съставя констативен протокол от общинската администрация. За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премахването им собственикът на терена уведомява в тридневен срок общинска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служба по озеленяване –при всички случаи, НИПК – за обекти-паметници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културата или тяхната среда, РИОСВ – за дървета, обявени за защитени.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Собственици на частни имоти не заплащат обезщетение за отсечена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растителност в техния недвижим имот, освен в случаите по чл.43, ал. 3.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44. (1) Отрязването на клони, преместването и премахването на общинска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декоративна растителност, за която има писмено разрешение, се извършва за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сметка на собственика и/или на заинтересованото лице.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Дървесината, добита при отсичане на растителност с разрешение за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премахване, се маркира с марка собственост на общината и за транспортирането й</w:t>
      </w:r>
      <w:r w:rsidR="00EB11C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се издава позволително, за което се събират такси.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45. (1) Споровете между собствениците за отсичане на дървета, намиращи се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на отстояние от съседен чужд имот, по-малко от допустимото</w:t>
      </w:r>
      <w:r w:rsidR="00EB11C2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от закона, се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решават по съдебен ред.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По реда на тази наредба се разглеждат и разрешават искания за отсичане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корени или клони на дървета, преминаващи в съседен имот.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Процедурите по премахване на растителност в съсобствен имот и в дворната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част на етажна собственост се провеждат при условията и по реда на тази наредба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при съгласие на собствениците, постигнато по предвидения ред в Закона за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собствеността.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Всеки съсобственик или собственик на обект в етажна собственост може да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иска по съдебен ред премахването на растителност, която влошава недопустимо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условията за ползването на неговия имот.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46. (1) Заявлението за издаване на разрешение за кастрене, премахване 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преместване на растителност по Раздел трети се подава до кмета на общината.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Кметът на общината разглежда подаденото заявление и издава разрешение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или отказ, когато това е от неговата компетентност по тази наредба. В останалите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случаи изпраща преписката на органите на Министерството на околната среда 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водите (МОСВ) и/или на Националния институт за паметниците на културата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(НИПК), придружена с експертно становище.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Заявлението се подава от собственика на имота, заинтересовани физически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или юридически лица, председателя на общинския съвет или упълномощени от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тях лица.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Към заявлението се прилагат копия от: документ за собственост, одобрен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инвестиционен проект, решение на общинския съвет, квитанция за внесена такса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и др. документи.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EB11C2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C2">
        <w:rPr>
          <w:rFonts w:ascii="Times New Roman" w:hAnsi="Times New Roman" w:cs="Times New Roman"/>
          <w:b/>
          <w:sz w:val="28"/>
          <w:szCs w:val="28"/>
        </w:rPr>
        <w:t>Глава шеста</w:t>
      </w:r>
    </w:p>
    <w:p w:rsidR="005E0B86" w:rsidRPr="00EB11C2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C2">
        <w:rPr>
          <w:rFonts w:ascii="Times New Roman" w:hAnsi="Times New Roman" w:cs="Times New Roman"/>
          <w:b/>
          <w:sz w:val="28"/>
          <w:szCs w:val="28"/>
        </w:rPr>
        <w:t>КОНТРОЛ. ОБЕЗЩЕТЕНИЯ. АДМИНИСТРАТИВНОНАКАЗАТЕЛНИ РАЗПОРЕДБИ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47. Контролът по изпълнението на тази наредба се осъществява от кмета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 Община Левски, ресорния заместник-кмет на Община Левски, кметовете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 кметства в общината и общинска служба по 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Чл. 48. (1) За всички причинени щети на елементите на зелената система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Община Левски – растителност и съоръжения, виновните лица, освен глоба,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дължат обезщетение в размер, достатъчен за възстановяването им.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Обезщетението не се дължи, ако в определен от общинската служба по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озеленяване срок виновните лица възстановят причинените щети.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В случаите, когато без съгласието на собственика се премахват дървета 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храсти, които не нарушават нормативните отстояния от сгради, съоръжения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 имотни граници или не създават съществени пречки за инженерните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мрежи, причинителят на щетата е длъжен да заплати на собственика обезщетение. В тези случаи, при липса на съгласие, размерът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обезщетението се установява по съдебен ред.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Не се дължи обезщетение при премахване на дървета, които в резултат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природни бедствия, аварии и др. създават непосредствена опасност за живота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 здравето на гражданите.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(5) Замърсени участъци на озеленени площи по чл. 61, ал. 4 от ЗУТ се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почистват от нарушителите за тяхна сметка. При отказ това се извършва от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общинската служба по озеленяване за сметка на нарушителите.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49. (1) Нарушенията по тази наредба се констатират с акт за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установяване на административно нарушение, съставен от длъжностни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лица от общинската администрация, определени със заповед на кмета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 общината.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В случаите на нарушение на тази наредба, актовете за установяване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административно нарушение могат да се съставят и от служители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Министерството на вътрешните работи.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Въз основа на акта за установяване на административно нарушение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кме</w:t>
      </w:r>
      <w:r w:rsidR="00850E70">
        <w:rPr>
          <w:rFonts w:ascii="Times New Roman" w:hAnsi="Times New Roman" w:cs="Times New Roman"/>
          <w:sz w:val="28"/>
          <w:szCs w:val="28"/>
        </w:rPr>
        <w:t>тът на общината или оправомощено</w:t>
      </w:r>
      <w:r w:rsidRPr="005E0B86">
        <w:rPr>
          <w:rFonts w:ascii="Times New Roman" w:hAnsi="Times New Roman" w:cs="Times New Roman"/>
          <w:sz w:val="28"/>
          <w:szCs w:val="28"/>
        </w:rPr>
        <w:t xml:space="preserve"> от него лице издава наказателно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Установяването на нарушенията, определянето на наказателно</w:t>
      </w:r>
      <w:r w:rsidR="001A7E64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отговорните лица, издаването, обжалването и изпълнението на</w:t>
      </w:r>
      <w:r w:rsidR="00FC50E6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наказателните постановления се извършват по реда на Закона за</w:t>
      </w:r>
      <w:r w:rsidR="00FC50E6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административните нарушения и наказания.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(5) Санкциите, свързани с нарушение за увреждане на растителност 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територии, обявени за защитени природни обекти, се налагат от органите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МОСВ.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(6) Санкциите за неправилно преминаване и паркиране на МПС в зелени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пло</w:t>
      </w:r>
      <w:r w:rsidR="004F28F8">
        <w:rPr>
          <w:rFonts w:ascii="Times New Roman" w:hAnsi="Times New Roman" w:cs="Times New Roman"/>
          <w:sz w:val="28"/>
          <w:szCs w:val="28"/>
        </w:rPr>
        <w:t>щи се налагат по Наредба № 1 за</w:t>
      </w:r>
      <w:r w:rsidR="004F28F8" w:rsidRPr="004F28F8">
        <w:rPr>
          <w:rFonts w:ascii="Times New Roman" w:hAnsi="Times New Roman" w:cs="Times New Roman"/>
          <w:sz w:val="28"/>
          <w:szCs w:val="28"/>
        </w:rPr>
        <w:t xml:space="preserve"> опазване и поддържане на обществения ред,  контрола относно шума, чистотата и околната среда на територията на община Левски</w:t>
      </w:r>
      <w:r w:rsidR="004F28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или друг нормативен акт.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(7) Санкциите за монтиране без разрешение в зелени площи на обекти за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реклама, търговия, палатки, каравани и др. съоръжения се налагат по реда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 наредбата на общинския съвет на Община Левски по чл. 56, ал. 2 от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Чл. 50. (1) Наказва се с глоба от 20 до 200 лв., ако по друг нормативен акт не 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предвидено по-тежко наказание, лице, което: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като изпълнител на новоизградени зелени площи в определения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гаранционен срок не отстрани допуснатите пропуски и недостатъци и не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възстанови загиналата растителност;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отсече повече от нормативно определения или допустимия брой дървета;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създава нерегламентирани сметища в територии и имоти, предвидени за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озеленяване.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lastRenderedPageBreak/>
        <w:t>4. упражнява спортове в парковете и градините извън определените за това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места, с което застрашава посетителите;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5. пуска на паша домашни животни, при което се унищожават зелени площи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 декоративна растителност или коси трева без разрешение;</w:t>
      </w:r>
    </w:p>
    <w:p w:rsidR="00850E70" w:rsidRDefault="00850E70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6.сече и/</w:t>
      </w:r>
      <w:r w:rsidR="00051D2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изкоренява дълготрайни дървета и храсти без редовно писмено разрешително и без поставена общинска марка;</w:t>
      </w:r>
    </w:p>
    <w:p w:rsidR="00850E70" w:rsidRPr="005E0B86" w:rsidRDefault="00850E70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7.събира, взема, пренася и транспортира части от дървета и храсти, без редовно писмено разрешение и без поставена общинска марка.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(2) Наказва се с глоба от 100 лв., ако не подлежи на по-тежко наказание лице,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което: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не взема мерки кучета или други домашни животни да не замърсяват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обществени места, като не почиства мястото след дефекация в зелени площи,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поляни, цветни фигури и детски площадки;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извежда в обществените зелени площи домашни любимци - кучета без повод, а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агресивни кучета и без намордник;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разхожда домашните си любимци - кучета на детски площадки и на места,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обозначени от общината със забранителни знаци.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4. предизвиква шум и безпокойство, които пречат на посетителите в обектите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 зелената система;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5. замърсява зелените площи с отпадъци от всякакво естество;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6. извършва продажба без разрешение в зелените площи на всички видове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стоки, извършва услуги или устройва забавления;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7. организира и провежда митинги, събрания, културни, спортни или други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обществени мероприятия на открито в зелените площи без разрешение;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8. чупи или поврежда съоръжения за игра в зелени площи и друга паркова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мебел;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9.поставя по дървета в обществените зелени площи рекламно</w:t>
      </w:r>
      <w:r w:rsidR="001A7E64">
        <w:rPr>
          <w:rFonts w:ascii="Times New Roman" w:hAnsi="Times New Roman" w:cs="Times New Roman"/>
          <w:sz w:val="28"/>
          <w:szCs w:val="28"/>
        </w:rPr>
        <w:t>-</w:t>
      </w:r>
      <w:r w:rsidRPr="005E0B86">
        <w:rPr>
          <w:rFonts w:ascii="Times New Roman" w:hAnsi="Times New Roman" w:cs="Times New Roman"/>
          <w:sz w:val="28"/>
          <w:szCs w:val="28"/>
        </w:rPr>
        <w:t>информационн</w:t>
      </w:r>
      <w:r w:rsidR="00850E70">
        <w:rPr>
          <w:rFonts w:ascii="Times New Roman" w:hAnsi="Times New Roman" w:cs="Times New Roman"/>
          <w:sz w:val="28"/>
          <w:szCs w:val="28"/>
        </w:rPr>
        <w:t>и елементи или други съоръжения;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(3) За други нарушения на тази наредба на виновните лица се налага глоба от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20 до 200 лв.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(4) При къпане в паркови водни площи (фонтани и др. ), освен в разрешените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за това места, се заплаща глоба от 20 до 200 лв.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(5) При явно маловажни случаи на нарушаване на тази наредба не се съставя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акт за установяване на нарушение, а се налагат глоби по реда и в размера,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предвиден с чл. 39, ал. 1 и ал. 2 от Закона за административните нарушения 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наказания.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(6) Когато някое от нарушенията по ал. 1 е извършено от едноличен търговец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или от юридическо лице, се налага имуществена санкция в размер от 100 до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500 лв., а за нарушение по ал. 2 глобата е 100 лв.</w:t>
      </w:r>
    </w:p>
    <w:p w:rsidR="003E0709" w:rsidRPr="003E0709" w:rsidRDefault="00C64E9E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</w:t>
      </w:r>
      <w:r w:rsidR="003E0709">
        <w:rPr>
          <w:rFonts w:ascii="Times New Roman" w:hAnsi="Times New Roman" w:cs="Times New Roman"/>
          <w:sz w:val="28"/>
          <w:szCs w:val="28"/>
        </w:rPr>
        <w:t>51.</w:t>
      </w:r>
      <w:r w:rsidR="003E0709" w:rsidRPr="003E0709">
        <w:t xml:space="preserve"> </w:t>
      </w:r>
      <w:r w:rsidR="003E0709" w:rsidRPr="003E0709">
        <w:rPr>
          <w:rFonts w:ascii="Times New Roman" w:hAnsi="Times New Roman" w:cs="Times New Roman"/>
          <w:sz w:val="28"/>
          <w:szCs w:val="28"/>
        </w:rPr>
        <w:t xml:space="preserve">(1) За  явно маловажни случаи на административни нарушения, установени при извършването им, овластените за това </w:t>
      </w:r>
      <w:r w:rsidR="00B36787">
        <w:rPr>
          <w:rFonts w:ascii="Times New Roman" w:hAnsi="Times New Roman" w:cs="Times New Roman"/>
          <w:sz w:val="28"/>
          <w:szCs w:val="28"/>
        </w:rPr>
        <w:t xml:space="preserve">от закона или със заповед на кмета </w:t>
      </w:r>
      <w:r w:rsidR="003E0709" w:rsidRPr="003E0709">
        <w:rPr>
          <w:rFonts w:ascii="Times New Roman" w:hAnsi="Times New Roman" w:cs="Times New Roman"/>
          <w:sz w:val="28"/>
          <w:szCs w:val="28"/>
        </w:rPr>
        <w:t>органи налагат на място, срещу квитанция, глоба до размера, предвиден в съответния закон или указ, но не повече от 10 лева;</w:t>
      </w:r>
    </w:p>
    <w:p w:rsidR="003E0709" w:rsidRPr="003E0709" w:rsidRDefault="003E0709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09">
        <w:rPr>
          <w:rFonts w:ascii="Times New Roman" w:hAnsi="Times New Roman" w:cs="Times New Roman"/>
          <w:sz w:val="28"/>
          <w:szCs w:val="28"/>
        </w:rPr>
        <w:t xml:space="preserve">(2)За маловажни случаи на административни нарушения, установени при извършването им, когато това е предвидено в закон или указ, овластените контролни органи могат да налагат на местонарушението глоби в размер от 10 до 50 лева. За наложената глоба се издава фиш, който съдържа данни за самоличността на контролния орган и на нарушителя, мястото и времето на </w:t>
      </w:r>
      <w:r w:rsidRPr="003E0709">
        <w:rPr>
          <w:rFonts w:ascii="Times New Roman" w:hAnsi="Times New Roman" w:cs="Times New Roman"/>
          <w:sz w:val="28"/>
          <w:szCs w:val="28"/>
        </w:rPr>
        <w:lastRenderedPageBreak/>
        <w:t>нарушението, нарушените разпоредби и размера на глобата. Фишът се подписва от контролния орган и от нарушителя, че е съгласен да плати глобата. На нарушителя се дава препис, за да може да заплати доброволно глобата.</w:t>
      </w:r>
    </w:p>
    <w:p w:rsidR="003E0709" w:rsidRPr="003E0709" w:rsidRDefault="003E0709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09">
        <w:rPr>
          <w:rFonts w:ascii="Times New Roman" w:hAnsi="Times New Roman" w:cs="Times New Roman"/>
          <w:sz w:val="28"/>
          <w:szCs w:val="28"/>
        </w:rPr>
        <w:t>(3) За маловажни случаи на административни нарушения, извършени от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3E0709">
        <w:rPr>
          <w:rFonts w:ascii="Times New Roman" w:hAnsi="Times New Roman" w:cs="Times New Roman"/>
          <w:sz w:val="28"/>
          <w:szCs w:val="28"/>
        </w:rPr>
        <w:t>непълнолетни,  контролният орган изпраща съставените актове на местната комисия за борба срещу противообществените прояви на малолетните и непълнолетните (МКБППМН) за налагане на мерки от възпитателен характер;</w:t>
      </w:r>
    </w:p>
    <w:p w:rsidR="003E0709" w:rsidRPr="003E0709" w:rsidRDefault="003E0709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09">
        <w:rPr>
          <w:rFonts w:ascii="Times New Roman" w:hAnsi="Times New Roman" w:cs="Times New Roman"/>
          <w:sz w:val="28"/>
          <w:szCs w:val="28"/>
        </w:rPr>
        <w:t>(4) Ако нарушителят оспори  нарушението или откаже да плати глобата, за нарушението се съставя акт за административно нарушение, съгласно разпоредбите на този раздел;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FC50E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0E6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§ 1. По смисъла на тази наредба: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”Декоративна растителност” (вегетативни елементи), е цялото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декоративно растително разнообразие – дървета, храсти, цветя и треви,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включено в зелените площи, в насажденията по алеи, улици и площади и в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недвижимите имоти на държавата, общината, юридически и физически лица.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“Дълготрайна декоративна растителност” са всички местни и чуждоземни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декоративни видове, широколистни и иглолистни дървета и храсти.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„общинска служба по озеленяване” е/са специалист/а към общинската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3E0709" w:rsidRDefault="003E0709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13D" w:rsidRPr="0029013D">
        <w:t xml:space="preserve"> </w:t>
      </w:r>
      <w:r w:rsidR="0029013D" w:rsidRPr="0029013D">
        <w:rPr>
          <w:rFonts w:ascii="Times New Roman" w:hAnsi="Times New Roman" w:cs="Times New Roman"/>
          <w:sz w:val="28"/>
          <w:szCs w:val="28"/>
        </w:rPr>
        <w:t>"Маловажен случай" е този, при който извършеното нарушение от физическо лице или неизпълнение на задължение от едноличен търговец или юридическо лице към държавата или община, с оглед на липсата или незначителността на вредните последици или с оглед на други смекчаващи обстоятелства, представлява по-ниска степен на обществена опасност в сравнение с обикновените случаи на нарушение или на неизпълнение на задължение от съответния вид.</w:t>
      </w:r>
    </w:p>
    <w:p w:rsidR="003E0709" w:rsidRPr="005E0B86" w:rsidRDefault="003E0709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013D" w:rsidRPr="0029013D">
        <w:t xml:space="preserve"> </w:t>
      </w:r>
      <w:r w:rsidR="0029013D" w:rsidRPr="0029013D">
        <w:rPr>
          <w:rFonts w:ascii="Times New Roman" w:hAnsi="Times New Roman" w:cs="Times New Roman"/>
          <w:sz w:val="28"/>
          <w:szCs w:val="28"/>
        </w:rPr>
        <w:t>"Явно маловажен случай" на нарушение е налице, когато деянието разкрива явно незначителна степен на обществена опасност.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§ 2. Експертното становище за състоянието на растителността се изготвя от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 xml:space="preserve">специалиста по озеленяване или от </w:t>
      </w: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ландшафтен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архитект, лесоинженер, 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съдържа: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1. Определяне местоположението и собствеността;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2. Определяне на декоративния вид и състояние – възраст, диаметър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ствола на височина 1 м от почвата, диаметър на короната, ориентировъчна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височина, жизнеността на декоративния вид, преценка за здравословното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състояние на стъблото, клоните, листната маса, симптоми на заболяване,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наличие на вредители, влияние на екологичните условия на околната среда;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3. Заключение с конкретни предложения – да се запази и да се проведат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мероприятия за подобряване на неговото състояние, да се премести, да се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премахне или да се подмени с друг екземпляр.</w:t>
      </w:r>
    </w:p>
    <w:p w:rsid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§ 3. Отстоянията на декоративната растителност от въздушни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електропроводи и др. енергийни обекти се определят съгласно Наредба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№ 16 от 9 юни 2004 година за сервитутите на енергийните обекти.</w:t>
      </w:r>
    </w:p>
    <w:p w:rsidR="00FC50E6" w:rsidRPr="005E0B86" w:rsidRDefault="00FC50E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E6">
        <w:rPr>
          <w:rFonts w:ascii="Times New Roman" w:hAnsi="Times New Roman" w:cs="Times New Roman"/>
          <w:b/>
          <w:sz w:val="28"/>
          <w:szCs w:val="28"/>
        </w:rPr>
        <w:lastRenderedPageBreak/>
        <w:t>ПРЕХОДНИ И ЗАКЛЮЧИТЕЛНИ РАЗПОРЕДБИ</w:t>
      </w:r>
      <w:r w:rsidRPr="005E0B86">
        <w:rPr>
          <w:rFonts w:ascii="Times New Roman" w:hAnsi="Times New Roman" w:cs="Times New Roman"/>
          <w:sz w:val="28"/>
          <w:szCs w:val="28"/>
        </w:rPr>
        <w:cr/>
        <w:t>§ 4. След одобряване на ПУП и/или на план-схеми за разполагане на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преместваеми съоръжения по чл. 62, ал. 9 от ЗУТ, всички заварени в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общинските озеленени площи преместваеми обекти, които не са потвърдени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с тези планове и/или план-схеми, се премахват.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§ 5. Наредбата се издава на основание чл. 20, чл. 21, ал. 1, т. 13 и чл. 22,ал. 1</w:t>
      </w:r>
      <w:r w:rsidR="00CD52F8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от ЗМСМА и чл. 62, ал. 10 на ЗУТ.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Наредбата е приета с решение № 128/10.09.2020г. на Общински съвет-Левски.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ТОМА ТЕРЗИЕВ: /п/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Председател на Общински съвет – Левски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МЕРЗИЕ АЛИЕВА: /п/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Младши експерт „Обслужване на Общински съвет”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Вярно с оригинала при Общински съвет,</w:t>
      </w:r>
    </w:p>
    <w:p w:rsidR="005E0B86" w:rsidRPr="005E0B86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B86">
        <w:rPr>
          <w:rFonts w:ascii="Times New Roman" w:hAnsi="Times New Roman" w:cs="Times New Roman"/>
          <w:sz w:val="28"/>
          <w:szCs w:val="28"/>
        </w:rPr>
        <w:t>Мерзие</w:t>
      </w:r>
      <w:proofErr w:type="spellEnd"/>
      <w:r w:rsidRPr="005E0B86">
        <w:rPr>
          <w:rFonts w:ascii="Times New Roman" w:hAnsi="Times New Roman" w:cs="Times New Roman"/>
          <w:sz w:val="28"/>
          <w:szCs w:val="28"/>
        </w:rPr>
        <w:t xml:space="preserve"> Алиева:</w:t>
      </w:r>
    </w:p>
    <w:p w:rsidR="00DA3ADB" w:rsidRPr="00CD207C" w:rsidRDefault="005E0B86" w:rsidP="0065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Младши експерт „Обслужване на Общински съвет”</w:t>
      </w:r>
    </w:p>
    <w:sectPr w:rsidR="00DA3ADB" w:rsidRPr="00CD207C" w:rsidSect="007052ED">
      <w:headerReference w:type="default" r:id="rId7"/>
      <w:pgSz w:w="11906" w:h="16838" w:code="9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CF" w:rsidRDefault="00031ECF" w:rsidP="007052ED">
      <w:pPr>
        <w:spacing w:after="0" w:line="240" w:lineRule="auto"/>
      </w:pPr>
      <w:r>
        <w:separator/>
      </w:r>
    </w:p>
  </w:endnote>
  <w:endnote w:type="continuationSeparator" w:id="0">
    <w:p w:rsidR="00031ECF" w:rsidRDefault="00031ECF" w:rsidP="0070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CF" w:rsidRDefault="00031ECF" w:rsidP="007052ED">
      <w:pPr>
        <w:spacing w:after="0" w:line="240" w:lineRule="auto"/>
      </w:pPr>
      <w:r>
        <w:separator/>
      </w:r>
    </w:p>
  </w:footnote>
  <w:footnote w:type="continuationSeparator" w:id="0">
    <w:p w:rsidR="00031ECF" w:rsidRDefault="00031ECF" w:rsidP="0070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328848"/>
      <w:docPartObj>
        <w:docPartGallery w:val="Page Numbers (Top of Page)"/>
        <w:docPartUnique/>
      </w:docPartObj>
    </w:sdtPr>
    <w:sdtEndPr/>
    <w:sdtContent>
      <w:p w:rsidR="00652962" w:rsidRDefault="006529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E6">
          <w:rPr>
            <w:noProof/>
          </w:rPr>
          <w:t>6</w:t>
        </w:r>
        <w:r>
          <w:fldChar w:fldCharType="end"/>
        </w:r>
      </w:p>
    </w:sdtContent>
  </w:sdt>
  <w:p w:rsidR="00652962" w:rsidRDefault="006529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1B2"/>
    <w:multiLevelType w:val="hybridMultilevel"/>
    <w:tmpl w:val="4F7A7E12"/>
    <w:lvl w:ilvl="0" w:tplc="46221022">
      <w:start w:val="138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24"/>
    <w:rsid w:val="000201D9"/>
    <w:rsid w:val="00020BE6"/>
    <w:rsid w:val="00031ECF"/>
    <w:rsid w:val="00051D28"/>
    <w:rsid w:val="00093A93"/>
    <w:rsid w:val="000B0393"/>
    <w:rsid w:val="000C5578"/>
    <w:rsid w:val="000F1022"/>
    <w:rsid w:val="00103AEA"/>
    <w:rsid w:val="00110114"/>
    <w:rsid w:val="00134E65"/>
    <w:rsid w:val="001363FF"/>
    <w:rsid w:val="00141101"/>
    <w:rsid w:val="00190C0E"/>
    <w:rsid w:val="001A7E64"/>
    <w:rsid w:val="001E416B"/>
    <w:rsid w:val="001E424E"/>
    <w:rsid w:val="00204A33"/>
    <w:rsid w:val="00225814"/>
    <w:rsid w:val="00226587"/>
    <w:rsid w:val="0025301F"/>
    <w:rsid w:val="0025628A"/>
    <w:rsid w:val="00260CC3"/>
    <w:rsid w:val="0029013D"/>
    <w:rsid w:val="00290C04"/>
    <w:rsid w:val="002B47B2"/>
    <w:rsid w:val="002C4617"/>
    <w:rsid w:val="002F0608"/>
    <w:rsid w:val="003019E9"/>
    <w:rsid w:val="003711FF"/>
    <w:rsid w:val="003838E5"/>
    <w:rsid w:val="003A15E9"/>
    <w:rsid w:val="003C3329"/>
    <w:rsid w:val="003E0709"/>
    <w:rsid w:val="00417F8F"/>
    <w:rsid w:val="00426791"/>
    <w:rsid w:val="0045664A"/>
    <w:rsid w:val="004D6D6B"/>
    <w:rsid w:val="004E5A31"/>
    <w:rsid w:val="004E5F16"/>
    <w:rsid w:val="004F28F8"/>
    <w:rsid w:val="004F5EAE"/>
    <w:rsid w:val="00576E04"/>
    <w:rsid w:val="00581846"/>
    <w:rsid w:val="005845C5"/>
    <w:rsid w:val="005E0B86"/>
    <w:rsid w:val="005E57A3"/>
    <w:rsid w:val="00631034"/>
    <w:rsid w:val="006355A5"/>
    <w:rsid w:val="006356C7"/>
    <w:rsid w:val="006377A8"/>
    <w:rsid w:val="006420F0"/>
    <w:rsid w:val="00652962"/>
    <w:rsid w:val="00676E54"/>
    <w:rsid w:val="00682ED3"/>
    <w:rsid w:val="006D41C3"/>
    <w:rsid w:val="006D5D92"/>
    <w:rsid w:val="006F0CC1"/>
    <w:rsid w:val="006F2971"/>
    <w:rsid w:val="007052ED"/>
    <w:rsid w:val="00733F0B"/>
    <w:rsid w:val="007466D2"/>
    <w:rsid w:val="007701DD"/>
    <w:rsid w:val="00797070"/>
    <w:rsid w:val="00806315"/>
    <w:rsid w:val="00825DE9"/>
    <w:rsid w:val="00836C27"/>
    <w:rsid w:val="00836E24"/>
    <w:rsid w:val="00850E70"/>
    <w:rsid w:val="00853B8F"/>
    <w:rsid w:val="00855EB9"/>
    <w:rsid w:val="00863D03"/>
    <w:rsid w:val="0090750D"/>
    <w:rsid w:val="00933280"/>
    <w:rsid w:val="0094113B"/>
    <w:rsid w:val="00956284"/>
    <w:rsid w:val="00976893"/>
    <w:rsid w:val="00995DD8"/>
    <w:rsid w:val="009E5D82"/>
    <w:rsid w:val="009F2FA2"/>
    <w:rsid w:val="00A42BF1"/>
    <w:rsid w:val="00A50340"/>
    <w:rsid w:val="00A65E58"/>
    <w:rsid w:val="00A756AB"/>
    <w:rsid w:val="00AB5A6B"/>
    <w:rsid w:val="00AF140B"/>
    <w:rsid w:val="00B36787"/>
    <w:rsid w:val="00B73E90"/>
    <w:rsid w:val="00B7719F"/>
    <w:rsid w:val="00BD0CBA"/>
    <w:rsid w:val="00BF3FDE"/>
    <w:rsid w:val="00C00F42"/>
    <w:rsid w:val="00C4778A"/>
    <w:rsid w:val="00C64E9E"/>
    <w:rsid w:val="00C666B5"/>
    <w:rsid w:val="00C90601"/>
    <w:rsid w:val="00CA2ACA"/>
    <w:rsid w:val="00CD207C"/>
    <w:rsid w:val="00CD52F8"/>
    <w:rsid w:val="00CF1195"/>
    <w:rsid w:val="00CF1C20"/>
    <w:rsid w:val="00D36E95"/>
    <w:rsid w:val="00D37EF5"/>
    <w:rsid w:val="00D934D8"/>
    <w:rsid w:val="00D9599A"/>
    <w:rsid w:val="00DA3ADB"/>
    <w:rsid w:val="00E16D3E"/>
    <w:rsid w:val="00E70EF5"/>
    <w:rsid w:val="00EA2708"/>
    <w:rsid w:val="00EA3708"/>
    <w:rsid w:val="00EB11C2"/>
    <w:rsid w:val="00EC3C8E"/>
    <w:rsid w:val="00EE0210"/>
    <w:rsid w:val="00F122FC"/>
    <w:rsid w:val="00F407B5"/>
    <w:rsid w:val="00FA69F7"/>
    <w:rsid w:val="00FC50E6"/>
    <w:rsid w:val="00FE262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6390"/>
  <w15:chartTrackingRefBased/>
  <w15:docId w15:val="{6476FCAC-8FE3-416E-98D8-324D5AC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3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052ED"/>
  </w:style>
  <w:style w:type="paragraph" w:styleId="a7">
    <w:name w:val="footer"/>
    <w:basedOn w:val="a"/>
    <w:link w:val="a8"/>
    <w:uiPriority w:val="99"/>
    <w:unhideWhenUsed/>
    <w:rsid w:val="0070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0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2021-08-05T06:07:00Z</dcterms:created>
  <dcterms:modified xsi:type="dcterms:W3CDTF">2021-12-29T07:18:00Z</dcterms:modified>
</cp:coreProperties>
</file>